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559C46F6" w:rsidR="0055543D" w:rsidRPr="000146CD" w:rsidRDefault="004D2782" w:rsidP="002617E7">
      <w:pPr>
        <w:pStyle w:val="Title"/>
        <w:spacing w:after="0"/>
        <w:jc w:val="center"/>
        <w:rPr>
          <w:rFonts w:ascii="Arial" w:hAnsi="Arial" w:cs="Arial"/>
          <w:sz w:val="28"/>
          <w:szCs w:val="28"/>
        </w:rPr>
      </w:pPr>
      <w:r>
        <w:rPr>
          <w:rFonts w:ascii="Arial" w:hAnsi="Arial" w:cs="Arial"/>
          <w:sz w:val="28"/>
          <w:szCs w:val="28"/>
        </w:rPr>
        <w:t xml:space="preserve">IT </w:t>
      </w:r>
      <w:r w:rsidR="00590AA8">
        <w:rPr>
          <w:rFonts w:ascii="Arial" w:hAnsi="Arial" w:cs="Arial"/>
          <w:sz w:val="28"/>
          <w:szCs w:val="28"/>
        </w:rPr>
        <w:t>4863</w:t>
      </w:r>
      <w:r w:rsidR="00FD14D8" w:rsidRPr="000146CD">
        <w:rPr>
          <w:rFonts w:ascii="Arial" w:hAnsi="Arial" w:cs="Arial"/>
          <w:sz w:val="28"/>
          <w:szCs w:val="28"/>
        </w:rPr>
        <w:t xml:space="preserve">: </w:t>
      </w:r>
      <w:r w:rsidR="00590AA8">
        <w:rPr>
          <w:rFonts w:ascii="Arial" w:hAnsi="Arial" w:cs="Arial"/>
          <w:sz w:val="28"/>
          <w:szCs w:val="28"/>
        </w:rPr>
        <w:t xml:space="preserve">Web and Mobile Application Security </w:t>
      </w:r>
    </w:p>
    <w:p w14:paraId="5F972A9A" w14:textId="4A594680" w:rsidR="00FD14D8" w:rsidRPr="000146CD" w:rsidRDefault="00B85277" w:rsidP="000146CD">
      <w:pPr>
        <w:pStyle w:val="Title"/>
        <w:spacing w:after="0"/>
        <w:jc w:val="center"/>
        <w:rPr>
          <w:rFonts w:ascii="Arial" w:hAnsi="Arial" w:cs="Arial"/>
          <w:sz w:val="28"/>
          <w:szCs w:val="28"/>
        </w:rPr>
      </w:pPr>
      <w:r>
        <w:rPr>
          <w:rFonts w:ascii="Arial" w:hAnsi="Arial" w:cs="Arial"/>
          <w:sz w:val="28"/>
          <w:szCs w:val="28"/>
        </w:rPr>
        <w:t>Fall 2020</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709D5D62"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FC3614" w:rsidRPr="00FC3614">
        <w:rPr>
          <w:color w:val="000000" w:themeColor="text1"/>
          <w:sz w:val="24"/>
          <w:szCs w:val="24"/>
        </w:rPr>
        <w:t>TBD</w:t>
      </w:r>
      <w:r w:rsidR="009226DC">
        <w:rPr>
          <w:i/>
          <w:iCs/>
          <w:color w:val="000000" w:themeColor="text1"/>
          <w:sz w:val="24"/>
          <w:szCs w:val="24"/>
        </w:rPr>
        <w:t xml:space="preserve">. </w:t>
      </w:r>
    </w:p>
    <w:p w14:paraId="744ECE3E" w14:textId="00B09690"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FC3614" w:rsidRPr="00FC3614">
        <w:rPr>
          <w:sz w:val="24"/>
          <w:szCs w:val="24"/>
        </w:rPr>
        <w:t>TBD</w:t>
      </w:r>
      <w:r w:rsidR="006E3AAB" w:rsidRPr="00FC3614">
        <w:rPr>
          <w:sz w:val="24"/>
          <w:szCs w:val="24"/>
        </w:rPr>
        <w:t>.</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705344" behindDoc="1" locked="0" layoutInCell="1" allowOverlap="1" wp14:anchorId="0825205A" wp14:editId="028FEB4A">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421B1F97"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r w:rsidR="00320004">
        <w:rPr>
          <w:rFonts w:eastAsia="Times New Roman" w:cs="Times New Roman"/>
          <w:spacing w:val="1"/>
          <w:sz w:val="24"/>
          <w:szCs w:val="24"/>
        </w:rPr>
        <w:t>Hossain Shahriar</w:t>
      </w:r>
      <w:r w:rsidR="00607B6E">
        <w:rPr>
          <w:rFonts w:eastAsia="Times New Roman" w:cs="Times New Roman"/>
          <w:spacing w:val="1"/>
          <w:sz w:val="24"/>
          <w:szCs w:val="24"/>
        </w:rPr>
        <w:tab/>
      </w:r>
      <w:r w:rsidR="00607B6E">
        <w:rPr>
          <w:rFonts w:eastAsia="Times New Roman" w:cs="Times New Roman"/>
          <w:spacing w:val="1"/>
          <w:sz w:val="24"/>
          <w:szCs w:val="24"/>
        </w:rPr>
        <w:tab/>
      </w:r>
    </w:p>
    <w:p w14:paraId="222471AF" w14:textId="04666C4F"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hyperlink r:id="rId14" w:history="1">
        <w:r w:rsidR="00320004" w:rsidRPr="007D6947">
          <w:rPr>
            <w:rStyle w:val="Hyperlink"/>
            <w:rFonts w:eastAsia="Times New Roman" w:cs="Times New Roman"/>
            <w:spacing w:val="-8"/>
            <w:sz w:val="24"/>
            <w:szCs w:val="24"/>
          </w:rPr>
          <w:t>hshahria@kennesaw.edu</w:t>
        </w:r>
      </w:hyperlink>
      <w:r w:rsidR="00607B6E">
        <w:rPr>
          <w:rFonts w:eastAsia="Times New Roman" w:cs="Times New Roman"/>
          <w:spacing w:val="-8"/>
          <w:sz w:val="24"/>
          <w:szCs w:val="24"/>
        </w:rPr>
        <w:tab/>
      </w:r>
    </w:p>
    <w:p w14:paraId="18E31F61" w14:textId="4441CEB1"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r w:rsidR="00607B6E">
        <w:rPr>
          <w:rFonts w:eastAsia="Times New Roman" w:cs="Times New Roman"/>
          <w:spacing w:val="-10"/>
          <w:sz w:val="24"/>
          <w:szCs w:val="24"/>
        </w:rPr>
        <w:t xml:space="preserve">Marietta campus, Atrium building </w:t>
      </w:r>
      <w:r w:rsidR="0097020B">
        <w:rPr>
          <w:rFonts w:eastAsia="Times New Roman" w:cs="Times New Roman"/>
          <w:spacing w:val="-10"/>
          <w:sz w:val="24"/>
          <w:szCs w:val="24"/>
        </w:rPr>
        <w:t xml:space="preserve">(J) </w:t>
      </w:r>
      <w:r w:rsidR="00B85277">
        <w:rPr>
          <w:rFonts w:eastAsia="Times New Roman" w:cs="Times New Roman"/>
          <w:spacing w:val="-10"/>
          <w:sz w:val="24"/>
          <w:szCs w:val="24"/>
        </w:rPr>
        <w:t>336</w:t>
      </w:r>
    </w:p>
    <w:p w14:paraId="6B2A10D3" w14:textId="63D9BEB8"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r w:rsidR="0097020B">
        <w:rPr>
          <w:rFonts w:eastAsia="Times New Roman" w:cs="Times New Roman"/>
          <w:sz w:val="24"/>
          <w:szCs w:val="24"/>
        </w:rPr>
        <w:t>470-578-3</w:t>
      </w:r>
      <w:r w:rsidR="00320004">
        <w:rPr>
          <w:rFonts w:eastAsia="Times New Roman" w:cs="Times New Roman"/>
          <w:sz w:val="24"/>
          <w:szCs w:val="24"/>
        </w:rPr>
        <w:t>866</w:t>
      </w:r>
    </w:p>
    <w:p w14:paraId="24586E12" w14:textId="5B18500A" w:rsidR="001650C1"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r w:rsidR="00FC3614">
        <w:rPr>
          <w:rFonts w:eastAsia="Times New Roman" w:cs="Times New Roman"/>
          <w:sz w:val="24"/>
          <w:szCs w:val="24"/>
        </w:rPr>
        <w:t>TBD</w:t>
      </w:r>
    </w:p>
    <w:p w14:paraId="19C1EA8C" w14:textId="77777777" w:rsidR="001650C1" w:rsidRDefault="001650C1" w:rsidP="00E06931">
      <w:pPr>
        <w:ind w:right="40"/>
        <w:jc w:val="both"/>
        <w:rPr>
          <w:rFonts w:eastAsia="Times New Roman" w:cs="Times New Roman"/>
          <w:sz w:val="24"/>
          <w:szCs w:val="24"/>
        </w:rPr>
      </w:pP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5AE126A1"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D2L email if possible.  Instructor’s KSU email should only be used when you don’t have access to D2L site. </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258387F3"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When email the instructor using accounts other than D2L email, put the course number </w:t>
      </w:r>
      <w:r w:rsidR="00047DB2">
        <w:rPr>
          <w:b w:val="0"/>
          <w:bCs/>
          <w:sz w:val="24"/>
          <w:szCs w:val="24"/>
        </w:rPr>
        <w:t xml:space="preserve">(IT 6823) </w:t>
      </w:r>
      <w:r w:rsidRPr="00E51EEC">
        <w:rPr>
          <w:b w:val="0"/>
          <w:bCs/>
          <w:sz w:val="24"/>
          <w:szCs w:val="24"/>
        </w:rPr>
        <w:t>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09344478"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B85277">
        <w:rPr>
          <w:rFonts w:eastAsia="Times New Roman" w:cs="Times New Roman"/>
          <w:bCs/>
          <w:sz w:val="24"/>
          <w:szCs w:val="24"/>
        </w:rPr>
        <w:t xml:space="preserve">C or better in </w:t>
      </w:r>
      <w:r w:rsidR="00D56F74">
        <w:rPr>
          <w:rFonts w:eastAsia="Times New Roman" w:cs="Times New Roman"/>
          <w:bCs/>
          <w:sz w:val="24"/>
          <w:szCs w:val="24"/>
        </w:rPr>
        <w:t xml:space="preserve">IT </w:t>
      </w:r>
      <w:r w:rsidR="00590AA8">
        <w:rPr>
          <w:rFonts w:eastAsia="Times New Roman" w:cs="Times New Roman"/>
          <w:bCs/>
          <w:sz w:val="24"/>
          <w:szCs w:val="24"/>
        </w:rPr>
        <w:t>3203</w:t>
      </w:r>
      <w:r w:rsidR="00A20AAD">
        <w:rPr>
          <w:rFonts w:eastAsia="Times New Roman" w:cs="Times New Roman"/>
          <w:bCs/>
          <w:sz w:val="24"/>
          <w:szCs w:val="24"/>
        </w:rPr>
        <w:t xml:space="preserve"> </w:t>
      </w:r>
    </w:p>
    <w:p w14:paraId="5ABCCB0C" w14:textId="46A30AB8"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D56F74">
        <w:rPr>
          <w:rFonts w:eastAsia="Times New Roman" w:cs="Times New Roman"/>
          <w:bCs/>
          <w:sz w:val="24"/>
          <w:szCs w:val="24"/>
        </w:rPr>
        <w:t>3-0-3</w:t>
      </w:r>
    </w:p>
    <w:p w14:paraId="04F43A15" w14:textId="3B016388" w:rsidR="00693F6F" w:rsidRDefault="006F6A15" w:rsidP="0004207D">
      <w:pPr>
        <w:jc w:val="both"/>
        <w:rPr>
          <w:rFonts w:eastAsia="Times New Roman" w:cs="Times New Roman"/>
          <w:bCs/>
          <w:i/>
          <w:iCs/>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E74B26">
        <w:rPr>
          <w:rFonts w:eastAsia="Times New Roman" w:cs="Times New Roman"/>
          <w:bCs/>
          <w:sz w:val="24"/>
          <w:szCs w:val="24"/>
        </w:rPr>
        <w:t xml:space="preserve"> No textbook is required. Learning material will be provided in </w:t>
      </w:r>
      <w:r w:rsidR="0004207D">
        <w:rPr>
          <w:rFonts w:eastAsia="Times New Roman" w:cs="Times New Roman"/>
          <w:bCs/>
          <w:sz w:val="24"/>
          <w:szCs w:val="24"/>
        </w:rPr>
        <w:t>D2L course website</w:t>
      </w:r>
    </w:p>
    <w:p w14:paraId="6F57D0A5" w14:textId="49E611E0" w:rsidR="0068034D" w:rsidRPr="00104FC9" w:rsidRDefault="0068034D" w:rsidP="00104FC9">
      <w:pPr>
        <w:autoSpaceDE w:val="0"/>
        <w:autoSpaceDN w:val="0"/>
        <w:adjustRightInd w:val="0"/>
        <w:spacing w:before="120"/>
        <w:ind w:right="1102"/>
        <w:jc w:val="both"/>
        <w:rPr>
          <w:rFonts w:eastAsia="Times New Roman" w:cs="Times New Roman"/>
          <w:bCs/>
          <w:sz w:val="24"/>
          <w:szCs w:val="24"/>
        </w:rPr>
      </w:pPr>
    </w:p>
    <w:p w14:paraId="18774773" w14:textId="77777777" w:rsidR="00052CCF" w:rsidRPr="00052CCF" w:rsidRDefault="00052CCF" w:rsidP="00052CCF">
      <w:pPr>
        <w:pStyle w:val="ListParagraph"/>
        <w:widowControl/>
        <w:autoSpaceDE w:val="0"/>
        <w:autoSpaceDN w:val="0"/>
        <w:adjustRightInd w:val="0"/>
        <w:spacing w:before="120" w:after="0" w:line="240" w:lineRule="auto"/>
        <w:ind w:right="1102"/>
        <w:jc w:val="both"/>
        <w:rPr>
          <w:rFonts w:eastAsia="Times New Roman" w:cs="Times New Roman"/>
          <w:bCs/>
          <w:sz w:val="24"/>
          <w:szCs w:val="24"/>
        </w:rPr>
      </w:pPr>
    </w:p>
    <w:p w14:paraId="2FEBA489" w14:textId="6F807899" w:rsidR="001E0488" w:rsidRPr="007E33DD" w:rsidRDefault="001E0488" w:rsidP="00E06931">
      <w:pPr>
        <w:contextualSpacing/>
        <w:jc w:val="both"/>
        <w:rPr>
          <w:b/>
          <w:bCs/>
          <w:color w:val="000000"/>
          <w:sz w:val="24"/>
          <w:szCs w:val="24"/>
        </w:rPr>
      </w:pPr>
      <w:r w:rsidRPr="007E33DD">
        <w:rPr>
          <w:b/>
          <w:bCs/>
          <w:color w:val="000000"/>
          <w:sz w:val="24"/>
          <w:szCs w:val="24"/>
        </w:rPr>
        <w:t xml:space="preserve">Course Description: </w:t>
      </w:r>
    </w:p>
    <w:p w14:paraId="3B8BC352" w14:textId="3704ACA8" w:rsidR="003E32E5" w:rsidRDefault="00104FC9" w:rsidP="00E06931">
      <w:pPr>
        <w:contextualSpacing/>
        <w:jc w:val="both"/>
        <w:rPr>
          <w:color w:val="000000" w:themeColor="text1"/>
          <w:sz w:val="24"/>
          <w:szCs w:val="24"/>
        </w:rPr>
      </w:pPr>
      <w:r w:rsidRPr="0030713C">
        <w:t>This course introduces web and mobile application security issues, hands-on practices to explore security vulnerabilities, best practices to defend against vulnerabilities in web and mobile</w:t>
      </w:r>
    </w:p>
    <w:p w14:paraId="6B385F72" w14:textId="77777777" w:rsidR="00137546" w:rsidRDefault="00137546" w:rsidP="00E06931">
      <w:pPr>
        <w:contextualSpacing/>
        <w:jc w:val="both"/>
        <w:rPr>
          <w:b/>
          <w:bCs/>
          <w:color w:val="000000"/>
          <w:sz w:val="24"/>
          <w:szCs w:val="24"/>
        </w:rPr>
      </w:pPr>
    </w:p>
    <w:p w14:paraId="2730A9DF" w14:textId="324248DB" w:rsidR="00502617" w:rsidRDefault="00035504" w:rsidP="00DE2680">
      <w:pPr>
        <w:pStyle w:val="Heading1"/>
        <w:jc w:val="both"/>
        <w:rPr>
          <w:sz w:val="28"/>
          <w:szCs w:val="28"/>
        </w:rPr>
      </w:pPr>
      <w:r w:rsidRPr="00DE2680">
        <w:rPr>
          <w:sz w:val="28"/>
          <w:szCs w:val="28"/>
        </w:rPr>
        <w:t>Technology</w:t>
      </w:r>
      <w:r w:rsidR="00502617" w:rsidRPr="00DE2680">
        <w:rPr>
          <w:sz w:val="28"/>
          <w:szCs w:val="28"/>
        </w:rPr>
        <w:t xml:space="preserve"> Requirements</w:t>
      </w:r>
    </w:p>
    <w:p w14:paraId="33F1C397" w14:textId="5CE93D03" w:rsidR="00DE2680" w:rsidRPr="00DE2680" w:rsidRDefault="00DE2680" w:rsidP="00DE2680">
      <w:r w:rsidRPr="00025321">
        <w:rPr>
          <w:rFonts w:eastAsia="Arial"/>
          <w:b/>
          <w:noProof/>
          <w:color w:val="000000"/>
          <w:sz w:val="35"/>
        </w:rPr>
        <w:lastRenderedPageBreak/>
        <w:drawing>
          <wp:anchor distT="0" distB="0" distL="114300" distR="114300" simplePos="0" relativeHeight="251707392" behindDoc="1" locked="0" layoutInCell="1" allowOverlap="1" wp14:anchorId="7AD68F07" wp14:editId="1439F1D0">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392FA3E7"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DE2680">
        <w:rPr>
          <w:rFonts w:ascii="Arial" w:hAnsi="Arial" w:cs="Arial"/>
          <w:color w:val="000000"/>
          <w:sz w:val="24"/>
          <w:szCs w:val="24"/>
        </w:rPr>
        <w:t>quizzes/exams</w:t>
      </w:r>
      <w:r w:rsidRPr="00A12EF8">
        <w:rPr>
          <w:rFonts w:ascii="Arial" w:hAnsi="Arial" w:cs="Arial"/>
          <w:color w:val="000000"/>
          <w:sz w:val="24"/>
          <w:szCs w:val="24"/>
        </w:rPr>
        <w:t xml:space="preserve">.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33C96E" w14:textId="77777777" w:rsidR="0068034D" w:rsidRPr="00543476" w:rsidRDefault="0068034D" w:rsidP="0068034D">
      <w:pPr>
        <w:pStyle w:val="NormalWeb"/>
        <w:rPr>
          <w:rFonts w:ascii="Arial" w:hAnsi="Arial" w:cs="Arial"/>
          <w:bCs/>
          <w:sz w:val="22"/>
          <w:szCs w:val="22"/>
        </w:rPr>
      </w:pPr>
      <w:r w:rsidRPr="00543476">
        <w:rPr>
          <w:rFonts w:ascii="Arial" w:hAnsi="Arial" w:cs="Arial"/>
          <w:bCs/>
          <w:sz w:val="22"/>
          <w:szCs w:val="22"/>
        </w:rPr>
        <w:t>Students who complete this course successfully will be able to</w:t>
      </w:r>
    </w:p>
    <w:p w14:paraId="61551A8D" w14:textId="77777777" w:rsidR="00B85277" w:rsidRPr="007B58A2" w:rsidRDefault="00B85277" w:rsidP="00B85277">
      <w:pPr>
        <w:numPr>
          <w:ilvl w:val="0"/>
          <w:numId w:val="15"/>
        </w:numPr>
        <w:rPr>
          <w:sz w:val="24"/>
          <w:szCs w:val="24"/>
        </w:rPr>
      </w:pPr>
      <w:r w:rsidRPr="007B58A2">
        <w:rPr>
          <w:sz w:val="24"/>
          <w:szCs w:val="24"/>
        </w:rPr>
        <w:t>Demonstrate how to manage network systems;</w:t>
      </w:r>
    </w:p>
    <w:p w14:paraId="18E88724" w14:textId="77777777" w:rsidR="00B85277" w:rsidRPr="007B58A2" w:rsidRDefault="00B85277" w:rsidP="00B85277">
      <w:pPr>
        <w:numPr>
          <w:ilvl w:val="0"/>
          <w:numId w:val="15"/>
        </w:numPr>
        <w:rPr>
          <w:sz w:val="24"/>
          <w:szCs w:val="24"/>
        </w:rPr>
      </w:pPr>
      <w:r w:rsidRPr="007B58A2">
        <w:rPr>
          <w:sz w:val="24"/>
          <w:szCs w:val="24"/>
        </w:rPr>
        <w:t>Apply the various management strategies to managing networks;</w:t>
      </w:r>
    </w:p>
    <w:p w14:paraId="2B95237B" w14:textId="77777777" w:rsidR="00B85277" w:rsidRPr="007B58A2" w:rsidRDefault="00B85277" w:rsidP="00B85277">
      <w:pPr>
        <w:numPr>
          <w:ilvl w:val="0"/>
          <w:numId w:val="15"/>
        </w:numPr>
        <w:rPr>
          <w:rFonts w:eastAsia="Times New Roman"/>
          <w:sz w:val="28"/>
          <w:szCs w:val="28"/>
        </w:rPr>
      </w:pPr>
      <w:r w:rsidRPr="007B58A2">
        <w:rPr>
          <w:sz w:val="24"/>
          <w:szCs w:val="24"/>
        </w:rPr>
        <w:t>Describe concepts of network configuration management;</w:t>
      </w:r>
    </w:p>
    <w:p w14:paraId="3379C2D2" w14:textId="2D54A5DE" w:rsidR="0068034D" w:rsidRPr="00DB0AD6" w:rsidRDefault="00B85277" w:rsidP="00B85277">
      <w:pPr>
        <w:pStyle w:val="ListParagraph"/>
        <w:widowControl/>
        <w:numPr>
          <w:ilvl w:val="0"/>
          <w:numId w:val="15"/>
        </w:numPr>
        <w:spacing w:after="120" w:line="240" w:lineRule="auto"/>
        <w:ind w:right="90"/>
        <w:jc w:val="both"/>
        <w:rPr>
          <w:rFonts w:ascii="Arial" w:eastAsia="Times New Roman" w:hAnsi="Arial" w:cs="Arial"/>
          <w:spacing w:val="3"/>
        </w:rPr>
      </w:pPr>
      <w:r w:rsidRPr="007B58A2">
        <w:rPr>
          <w:rFonts w:ascii="Arial" w:hAnsi="Arial" w:cs="Arial"/>
          <w:sz w:val="24"/>
          <w:szCs w:val="24"/>
        </w:rPr>
        <w:t>Demonstrate skills in configuring specialized network security software</w:t>
      </w:r>
    </w:p>
    <w:p w14:paraId="14E2328B" w14:textId="7AA4701A" w:rsidR="004C2A7C" w:rsidRPr="0068034D" w:rsidRDefault="00FD7565" w:rsidP="0068034D">
      <w:pPr>
        <w:ind w:right="90"/>
        <w:jc w:val="both"/>
        <w:rPr>
          <w:rFonts w:eastAsia="Times New Roman"/>
          <w:sz w:val="24"/>
          <w:szCs w:val="24"/>
        </w:rPr>
      </w:pPr>
      <w:r w:rsidRPr="0068034D">
        <w:rPr>
          <w:rFonts w:eastAsia="Times New Roman"/>
          <w:sz w:val="24"/>
          <w:szCs w:val="24"/>
        </w:rPr>
        <w:t xml:space="preserve"> </w:t>
      </w:r>
    </w:p>
    <w:p w14:paraId="27529614" w14:textId="5F4B0B2A" w:rsidR="000E6C53" w:rsidRPr="00025321" w:rsidRDefault="00693F6F" w:rsidP="00E06931">
      <w:pPr>
        <w:pStyle w:val="Heading1"/>
        <w:jc w:val="both"/>
      </w:pP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7E9223" w14:textId="34091CAD" w:rsidR="00EA154D" w:rsidRDefault="003B4DB7" w:rsidP="00E06931">
      <w:pPr>
        <w:pStyle w:val="Heading2"/>
        <w:jc w:val="both"/>
        <w:rPr>
          <w:rFonts w:ascii="Arial" w:hAnsi="Arial" w:cs="Arial"/>
          <w:color w:val="000000" w:themeColor="text1"/>
          <w:sz w:val="24"/>
          <w:szCs w:val="24"/>
        </w:rPr>
      </w:pPr>
      <w:r w:rsidRPr="00B514DB">
        <w:rPr>
          <w:rFonts w:ascii="Arial" w:hAnsi="Arial" w:cs="Arial"/>
          <w:color w:val="000000" w:themeColor="text1"/>
          <w:sz w:val="24"/>
          <w:szCs w:val="24"/>
        </w:rPr>
        <w:t xml:space="preserve">The requirements of this course are listed as follows. </w:t>
      </w:r>
    </w:p>
    <w:p w14:paraId="5C9DE892" w14:textId="313E7231" w:rsidR="00B85277" w:rsidRDefault="00B85277" w:rsidP="00B85277"/>
    <w:tbl>
      <w:tblPr>
        <w:tblStyle w:val="TableGrid"/>
        <w:tblW w:w="0" w:type="auto"/>
        <w:tblLook w:val="04A0" w:firstRow="1" w:lastRow="0" w:firstColumn="1" w:lastColumn="0" w:noHBand="0" w:noVBand="1"/>
        <w:tblCaption w:val="Table 1: Assignments"/>
      </w:tblPr>
      <w:tblGrid>
        <w:gridCol w:w="2155"/>
        <w:gridCol w:w="1080"/>
        <w:gridCol w:w="6115"/>
      </w:tblGrid>
      <w:tr w:rsidR="00B85277" w14:paraId="773BAFCE" w14:textId="77777777" w:rsidTr="004508B2">
        <w:trPr>
          <w:tblHeader/>
        </w:trPr>
        <w:tc>
          <w:tcPr>
            <w:tcW w:w="2155" w:type="dxa"/>
          </w:tcPr>
          <w:p w14:paraId="06DF5ACB" w14:textId="77777777" w:rsidR="00B85277" w:rsidRDefault="00B85277" w:rsidP="004508B2">
            <w:pPr>
              <w:spacing w:before="100" w:beforeAutospacing="1" w:after="100" w:afterAutospacing="1"/>
              <w:jc w:val="center"/>
              <w:rPr>
                <w:rFonts w:asciiTheme="majorHAnsi" w:eastAsia="Times New Roman" w:hAnsiTheme="majorHAnsi" w:cstheme="majorHAnsi"/>
                <w:color w:val="000000" w:themeColor="text1"/>
                <w:sz w:val="27"/>
                <w:szCs w:val="27"/>
              </w:rPr>
            </w:pPr>
            <w:r>
              <w:rPr>
                <w:rFonts w:eastAsia="Times New Roman"/>
                <w:color w:val="000000" w:themeColor="text1"/>
                <w:sz w:val="27"/>
                <w:szCs w:val="27"/>
              </w:rPr>
              <w:t>Topic</w:t>
            </w:r>
          </w:p>
        </w:tc>
        <w:tc>
          <w:tcPr>
            <w:tcW w:w="1080" w:type="dxa"/>
          </w:tcPr>
          <w:p w14:paraId="41AAC622" w14:textId="77777777" w:rsidR="00B85277" w:rsidRDefault="00B85277" w:rsidP="004508B2">
            <w:pPr>
              <w:spacing w:before="100" w:beforeAutospacing="1" w:after="100" w:afterAutospacing="1"/>
              <w:jc w:val="center"/>
              <w:rPr>
                <w:rFonts w:eastAsia="Times New Roman"/>
                <w:color w:val="000000" w:themeColor="text1"/>
                <w:sz w:val="27"/>
                <w:szCs w:val="27"/>
              </w:rPr>
            </w:pPr>
            <w:r>
              <w:rPr>
                <w:rFonts w:eastAsia="Times New Roman"/>
                <w:color w:val="000000" w:themeColor="text1"/>
                <w:sz w:val="27"/>
                <w:szCs w:val="27"/>
              </w:rPr>
              <w:t>Weight</w:t>
            </w:r>
          </w:p>
        </w:tc>
        <w:tc>
          <w:tcPr>
            <w:tcW w:w="6115" w:type="dxa"/>
          </w:tcPr>
          <w:p w14:paraId="4F7FDC85" w14:textId="77777777" w:rsidR="00B85277" w:rsidRDefault="00B85277" w:rsidP="004508B2">
            <w:pPr>
              <w:spacing w:before="100" w:beforeAutospacing="1" w:after="100" w:afterAutospacing="1"/>
              <w:jc w:val="center"/>
              <w:rPr>
                <w:rFonts w:eastAsia="Times New Roman"/>
                <w:color w:val="000000" w:themeColor="text1"/>
                <w:sz w:val="27"/>
                <w:szCs w:val="27"/>
              </w:rPr>
            </w:pPr>
            <w:r>
              <w:rPr>
                <w:rFonts w:eastAsia="Times New Roman"/>
                <w:color w:val="000000" w:themeColor="text1"/>
                <w:sz w:val="27"/>
                <w:szCs w:val="27"/>
              </w:rPr>
              <w:t>Notes</w:t>
            </w:r>
          </w:p>
        </w:tc>
      </w:tr>
      <w:tr w:rsidR="00B85277" w14:paraId="3E14FD27" w14:textId="77777777" w:rsidTr="004508B2">
        <w:tc>
          <w:tcPr>
            <w:tcW w:w="2155" w:type="dxa"/>
          </w:tcPr>
          <w:p w14:paraId="47D47BB4"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Assignments</w:t>
            </w:r>
          </w:p>
          <w:p w14:paraId="3D9A8A9F" w14:textId="77777777" w:rsidR="00B85277" w:rsidRPr="00F665BE" w:rsidRDefault="00B85277" w:rsidP="004508B2">
            <w:pPr>
              <w:rPr>
                <w:rFonts w:eastAsia="Times New Roman"/>
                <w:sz w:val="24"/>
                <w:szCs w:val="24"/>
              </w:rPr>
            </w:pPr>
          </w:p>
        </w:tc>
        <w:tc>
          <w:tcPr>
            <w:tcW w:w="1080" w:type="dxa"/>
          </w:tcPr>
          <w:p w14:paraId="6CC4D49E"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65%</w:t>
            </w:r>
          </w:p>
        </w:tc>
        <w:tc>
          <w:tcPr>
            <w:tcW w:w="6115" w:type="dxa"/>
          </w:tcPr>
          <w:p w14:paraId="561DAFF4" w14:textId="5CEF83B1" w:rsidR="00B85277" w:rsidRPr="0069700D" w:rsidRDefault="00104FC9" w:rsidP="004508B2">
            <w:pPr>
              <w:rPr>
                <w:rFonts w:eastAsia="Times New Roman"/>
                <w:color w:val="000000" w:themeColor="text1"/>
                <w:sz w:val="24"/>
                <w:szCs w:val="24"/>
              </w:rPr>
            </w:pPr>
            <w:r>
              <w:rPr>
                <w:rFonts w:eastAsia="Times New Roman"/>
                <w:color w:val="000000" w:themeColor="text1"/>
                <w:sz w:val="24"/>
                <w:szCs w:val="24"/>
              </w:rPr>
              <w:t>There will be 7</w:t>
            </w:r>
            <w:r w:rsidR="00B85277" w:rsidRPr="0069700D">
              <w:rPr>
                <w:rFonts w:eastAsia="Times New Roman"/>
                <w:color w:val="000000" w:themeColor="text1"/>
                <w:sz w:val="24"/>
                <w:szCs w:val="24"/>
              </w:rPr>
              <w:t xml:space="preserve"> assignments. As part of </w:t>
            </w:r>
            <w:r w:rsidR="00B85277">
              <w:rPr>
                <w:rFonts w:eastAsia="Times New Roman"/>
                <w:color w:val="000000" w:themeColor="text1"/>
                <w:sz w:val="24"/>
                <w:szCs w:val="24"/>
              </w:rPr>
              <w:t xml:space="preserve">the </w:t>
            </w:r>
            <w:r w:rsidR="00B85277" w:rsidRPr="0069700D">
              <w:rPr>
                <w:rFonts w:eastAsia="Times New Roman"/>
                <w:color w:val="000000" w:themeColor="text1"/>
                <w:sz w:val="24"/>
                <w:szCs w:val="24"/>
              </w:rPr>
              <w:t>assignment</w:t>
            </w:r>
            <w:r w:rsidR="00B85277">
              <w:rPr>
                <w:rFonts w:eastAsia="Times New Roman"/>
                <w:color w:val="000000" w:themeColor="text1"/>
                <w:sz w:val="24"/>
                <w:szCs w:val="24"/>
              </w:rPr>
              <w:t>s</w:t>
            </w:r>
            <w:r w:rsidR="00B85277" w:rsidRPr="0069700D">
              <w:rPr>
                <w:rFonts w:eastAsia="Times New Roman"/>
                <w:color w:val="000000" w:themeColor="text1"/>
                <w:sz w:val="24"/>
                <w:szCs w:val="24"/>
              </w:rPr>
              <w:t>, students access/install specific software and tools on computers per instructions and complete hands-on activities. Brief outlines of the assignments are below.</w:t>
            </w:r>
          </w:p>
          <w:p w14:paraId="4BF3F589" w14:textId="3C63929D" w:rsidR="00B85277" w:rsidRPr="0069700D" w:rsidRDefault="00B85277" w:rsidP="004508B2">
            <w:pPr>
              <w:contextualSpacing/>
              <w:rPr>
                <w:sz w:val="24"/>
                <w:szCs w:val="24"/>
              </w:rPr>
            </w:pPr>
            <w:r w:rsidRPr="0069700D">
              <w:rPr>
                <w:sz w:val="24"/>
                <w:szCs w:val="24"/>
              </w:rPr>
              <w:t xml:space="preserve">Asg1- this assignment asks to </w:t>
            </w:r>
            <w:r w:rsidR="00104FC9">
              <w:rPr>
                <w:sz w:val="24"/>
                <w:szCs w:val="24"/>
              </w:rPr>
              <w:t xml:space="preserve">review features of apache web server, and to configure to secure the server. </w:t>
            </w:r>
          </w:p>
          <w:p w14:paraId="691F7710" w14:textId="191DE4CB" w:rsidR="00B85277" w:rsidRPr="0069700D" w:rsidRDefault="00B85277" w:rsidP="004508B2">
            <w:pPr>
              <w:contextualSpacing/>
              <w:rPr>
                <w:sz w:val="24"/>
                <w:szCs w:val="24"/>
              </w:rPr>
            </w:pPr>
            <w:r w:rsidRPr="0069700D">
              <w:rPr>
                <w:sz w:val="24"/>
                <w:szCs w:val="24"/>
              </w:rPr>
              <w:t xml:space="preserve">Asg2 – this assignment will </w:t>
            </w:r>
            <w:r w:rsidR="00104FC9">
              <w:rPr>
                <w:sz w:val="24"/>
                <w:szCs w:val="24"/>
              </w:rPr>
              <w:t xml:space="preserve">do hands-on php examples on file inclusion vulnerability and prevent it with secure coding. </w:t>
            </w:r>
          </w:p>
          <w:p w14:paraId="77278909" w14:textId="317C061F" w:rsidR="00B85277" w:rsidRPr="0069700D" w:rsidRDefault="00B85277" w:rsidP="004508B2">
            <w:pPr>
              <w:rPr>
                <w:sz w:val="24"/>
                <w:szCs w:val="24"/>
              </w:rPr>
            </w:pPr>
            <w:r w:rsidRPr="0069700D">
              <w:rPr>
                <w:sz w:val="24"/>
                <w:szCs w:val="24"/>
              </w:rPr>
              <w:t xml:space="preserve">Asg3 - this assignment </w:t>
            </w:r>
            <w:r w:rsidR="00104FC9">
              <w:rPr>
                <w:sz w:val="24"/>
                <w:szCs w:val="24"/>
              </w:rPr>
              <w:t xml:space="preserve">scans a website with kali linux-based tool like Nikto. </w:t>
            </w:r>
          </w:p>
          <w:p w14:paraId="42C11182" w14:textId="670BE945" w:rsidR="00B85277" w:rsidRPr="0069700D" w:rsidRDefault="00B85277" w:rsidP="004508B2">
            <w:pPr>
              <w:rPr>
                <w:sz w:val="24"/>
                <w:szCs w:val="24"/>
              </w:rPr>
            </w:pPr>
            <w:r w:rsidRPr="0069700D">
              <w:rPr>
                <w:sz w:val="24"/>
                <w:szCs w:val="24"/>
              </w:rPr>
              <w:t xml:space="preserve">Asg4 - this assignment captures network traffic </w:t>
            </w:r>
            <w:r w:rsidR="00104FC9">
              <w:rPr>
                <w:sz w:val="24"/>
                <w:szCs w:val="24"/>
              </w:rPr>
              <w:t xml:space="preserve">while running tor browser and </w:t>
            </w:r>
            <w:r w:rsidRPr="0069700D">
              <w:rPr>
                <w:sz w:val="24"/>
                <w:szCs w:val="24"/>
              </w:rPr>
              <w:t xml:space="preserve">analyze them in </w:t>
            </w:r>
            <w:r>
              <w:rPr>
                <w:sz w:val="24"/>
                <w:szCs w:val="24"/>
              </w:rPr>
              <w:t>W</w:t>
            </w:r>
            <w:r w:rsidRPr="0069700D">
              <w:rPr>
                <w:sz w:val="24"/>
                <w:szCs w:val="24"/>
              </w:rPr>
              <w:t xml:space="preserve">ireshark. </w:t>
            </w:r>
          </w:p>
          <w:p w14:paraId="03C99028" w14:textId="734B575D" w:rsidR="00B85277" w:rsidRPr="0069700D" w:rsidRDefault="00B85277" w:rsidP="004508B2">
            <w:pPr>
              <w:rPr>
                <w:sz w:val="24"/>
                <w:szCs w:val="24"/>
              </w:rPr>
            </w:pPr>
            <w:r w:rsidRPr="0069700D">
              <w:rPr>
                <w:sz w:val="24"/>
                <w:szCs w:val="24"/>
              </w:rPr>
              <w:t xml:space="preserve">Asg5 - this assignment builds </w:t>
            </w:r>
            <w:r w:rsidR="006D1E29">
              <w:rPr>
                <w:sz w:val="24"/>
                <w:szCs w:val="24"/>
              </w:rPr>
              <w:t>a mobile application having input validation vulnerability, apply secure coding to prevent the vulnerability</w:t>
            </w:r>
            <w:r w:rsidRPr="0069700D">
              <w:rPr>
                <w:sz w:val="24"/>
                <w:szCs w:val="24"/>
              </w:rPr>
              <w:t>.</w:t>
            </w:r>
          </w:p>
          <w:p w14:paraId="66ABFF88" w14:textId="3809EE41" w:rsidR="00B85277" w:rsidRPr="0069700D" w:rsidRDefault="00B85277" w:rsidP="004508B2">
            <w:pPr>
              <w:rPr>
                <w:sz w:val="24"/>
                <w:szCs w:val="24"/>
              </w:rPr>
            </w:pPr>
            <w:r w:rsidRPr="0069700D">
              <w:rPr>
                <w:sz w:val="24"/>
                <w:szCs w:val="24"/>
              </w:rPr>
              <w:t xml:space="preserve">Asg6 - this assignment </w:t>
            </w:r>
            <w:r w:rsidR="006D1E29">
              <w:rPr>
                <w:sz w:val="24"/>
                <w:szCs w:val="24"/>
              </w:rPr>
              <w:t xml:space="preserve">introduces content provider leakage through sqllite database in android application, and secure coding practice to prevent the leakage. </w:t>
            </w:r>
          </w:p>
          <w:p w14:paraId="0BEA7EF4" w14:textId="2E6EC597" w:rsidR="00B85277" w:rsidRPr="0069700D" w:rsidRDefault="00B85277" w:rsidP="006D1E29">
            <w:pPr>
              <w:rPr>
                <w:rFonts w:eastAsia="Times New Roman"/>
                <w:color w:val="000000" w:themeColor="text1"/>
                <w:sz w:val="24"/>
                <w:szCs w:val="24"/>
              </w:rPr>
            </w:pPr>
            <w:r w:rsidRPr="0069700D">
              <w:rPr>
                <w:sz w:val="24"/>
                <w:szCs w:val="24"/>
              </w:rPr>
              <w:t xml:space="preserve">Asg7 - this assignment </w:t>
            </w:r>
            <w:r w:rsidR="006D1E29">
              <w:rPr>
                <w:sz w:val="24"/>
                <w:szCs w:val="24"/>
              </w:rPr>
              <w:t>analyze android malware labs, and apply MobiSF framework to examine apk files for security risk assessment</w:t>
            </w:r>
            <w:r w:rsidRPr="0069700D">
              <w:rPr>
                <w:sz w:val="24"/>
                <w:szCs w:val="24"/>
              </w:rPr>
              <w:t>.</w:t>
            </w:r>
            <w:r w:rsidR="006D1E29" w:rsidRPr="0069700D">
              <w:rPr>
                <w:rFonts w:eastAsia="Times New Roman"/>
                <w:color w:val="000000" w:themeColor="text1"/>
                <w:sz w:val="24"/>
                <w:szCs w:val="24"/>
              </w:rPr>
              <w:t xml:space="preserve"> </w:t>
            </w:r>
          </w:p>
        </w:tc>
      </w:tr>
      <w:tr w:rsidR="00B85277" w14:paraId="50A99611" w14:textId="77777777" w:rsidTr="004508B2">
        <w:tc>
          <w:tcPr>
            <w:tcW w:w="2155" w:type="dxa"/>
          </w:tcPr>
          <w:p w14:paraId="4640A8F2"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Discussions</w:t>
            </w:r>
          </w:p>
        </w:tc>
        <w:tc>
          <w:tcPr>
            <w:tcW w:w="1080" w:type="dxa"/>
          </w:tcPr>
          <w:p w14:paraId="399E1558"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10%</w:t>
            </w:r>
          </w:p>
        </w:tc>
        <w:tc>
          <w:tcPr>
            <w:tcW w:w="6115" w:type="dxa"/>
          </w:tcPr>
          <w:p w14:paraId="5B8D23F7" w14:textId="1845951F" w:rsidR="00B85277" w:rsidRPr="00104FC9" w:rsidRDefault="006D1E29"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There are 3</w:t>
            </w:r>
            <w:r w:rsidR="00B85277">
              <w:rPr>
                <w:rFonts w:eastAsia="Times New Roman"/>
                <w:color w:val="000000" w:themeColor="text1"/>
                <w:sz w:val="24"/>
                <w:szCs w:val="24"/>
              </w:rPr>
              <w:t xml:space="preserve"> discussions</w:t>
            </w:r>
            <w:r w:rsidR="00104FC9">
              <w:rPr>
                <w:rFonts w:eastAsia="Times New Roman"/>
                <w:color w:val="000000" w:themeColor="text1"/>
                <w:sz w:val="24"/>
                <w:szCs w:val="24"/>
              </w:rPr>
              <w:t xml:space="preserve"> related to the module </w:t>
            </w:r>
            <w:r>
              <w:rPr>
                <w:rFonts w:eastAsia="Times New Roman"/>
                <w:color w:val="000000" w:themeColor="text1"/>
                <w:sz w:val="24"/>
                <w:szCs w:val="24"/>
              </w:rPr>
              <w:t xml:space="preserve">topic </w:t>
            </w:r>
            <w:r w:rsidR="00104FC9">
              <w:rPr>
                <w:rFonts w:eastAsia="Times New Roman"/>
                <w:color w:val="000000" w:themeColor="text1"/>
                <w:sz w:val="24"/>
                <w:szCs w:val="24"/>
              </w:rPr>
              <w:t>materials</w:t>
            </w:r>
            <w:r w:rsidR="00B85277">
              <w:rPr>
                <w:rFonts w:eastAsia="Times New Roman"/>
                <w:color w:val="000000" w:themeColor="text1"/>
                <w:sz w:val="24"/>
                <w:szCs w:val="24"/>
              </w:rPr>
              <w:t xml:space="preserve">. </w:t>
            </w:r>
          </w:p>
        </w:tc>
      </w:tr>
      <w:tr w:rsidR="00B85277" w14:paraId="455E2B46" w14:textId="77777777" w:rsidTr="004508B2">
        <w:tc>
          <w:tcPr>
            <w:tcW w:w="2155" w:type="dxa"/>
          </w:tcPr>
          <w:p w14:paraId="14EEF421"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lastRenderedPageBreak/>
              <w:t xml:space="preserve">Research paper </w:t>
            </w:r>
          </w:p>
        </w:tc>
        <w:tc>
          <w:tcPr>
            <w:tcW w:w="1080" w:type="dxa"/>
          </w:tcPr>
          <w:p w14:paraId="2E184352"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25%</w:t>
            </w:r>
          </w:p>
        </w:tc>
        <w:tc>
          <w:tcPr>
            <w:tcW w:w="6115" w:type="dxa"/>
          </w:tcPr>
          <w:p w14:paraId="73DB7681" w14:textId="1963BCB6" w:rsidR="00B85277" w:rsidRPr="00D362AB" w:rsidRDefault="00B85277" w:rsidP="004508B2">
            <w:pPr>
              <w:spacing w:before="100" w:beforeAutospacing="1" w:after="100" w:afterAutospacing="1"/>
              <w:rPr>
                <w:rFonts w:eastAsia="Times New Roman"/>
                <w:color w:val="000000" w:themeColor="text1"/>
                <w:sz w:val="27"/>
                <w:szCs w:val="27"/>
              </w:rPr>
            </w:pPr>
            <w:r>
              <w:rPr>
                <w:sz w:val="24"/>
                <w:szCs w:val="24"/>
              </w:rPr>
              <w:t>Research paper</w:t>
            </w:r>
            <w:r w:rsidRPr="00D362AB">
              <w:rPr>
                <w:sz w:val="24"/>
                <w:szCs w:val="24"/>
              </w:rPr>
              <w:t xml:space="preserve"> will cover in depth of one relevant topic for research </w:t>
            </w:r>
            <w:r w:rsidR="00104FC9">
              <w:rPr>
                <w:sz w:val="24"/>
                <w:szCs w:val="24"/>
              </w:rPr>
              <w:t xml:space="preserve">on web/mobile security vulnerability and defense techniques, </w:t>
            </w:r>
            <w:r w:rsidRPr="00D362AB">
              <w:rPr>
                <w:sz w:val="24"/>
                <w:szCs w:val="24"/>
              </w:rPr>
              <w:t>and paper writing; it can be done in group of 3-4 members; topics will be provided by the instructor.</w:t>
            </w:r>
            <w:r w:rsidRPr="00D362AB">
              <w:rPr>
                <w:rFonts w:eastAsia="Times New Roman"/>
                <w:color w:val="000000" w:themeColor="text1"/>
                <w:sz w:val="27"/>
                <w:szCs w:val="27"/>
              </w:rPr>
              <w:t>  </w:t>
            </w:r>
          </w:p>
        </w:tc>
      </w:tr>
    </w:tbl>
    <w:p w14:paraId="43AF8BFB" w14:textId="2111EB6D" w:rsidR="00B85277" w:rsidRDefault="00B85277" w:rsidP="00B85277"/>
    <w:p w14:paraId="0C86509C" w14:textId="437A9652" w:rsidR="00CC66E3" w:rsidRDefault="00CC66E3" w:rsidP="00920442">
      <w:pPr>
        <w:rPr>
          <w:color w:val="000000" w:themeColor="text1"/>
          <w:sz w:val="24"/>
          <w:szCs w:val="24"/>
        </w:rPr>
      </w:pPr>
    </w:p>
    <w:p w14:paraId="252D29E8" w14:textId="77777777" w:rsidR="006F1E67" w:rsidRPr="00B514DB" w:rsidRDefault="006F1E67" w:rsidP="00920442">
      <w:pPr>
        <w:rPr>
          <w:sz w:val="24"/>
          <w:szCs w:val="24"/>
        </w:rPr>
      </w:pPr>
    </w:p>
    <w:p w14:paraId="1C2C77A9" w14:textId="54895473" w:rsidR="00920442" w:rsidRPr="00025321" w:rsidRDefault="007525A6" w:rsidP="00920442">
      <w:pPr>
        <w:pStyle w:val="Heading1"/>
        <w:jc w:val="both"/>
      </w:pPr>
      <w:r>
        <w:t>Evaluation and Grading Policies</w:t>
      </w:r>
    </w:p>
    <w:p w14:paraId="70F75F8A" w14:textId="0FFBE68B" w:rsidR="00920442" w:rsidRPr="00025321" w:rsidRDefault="006F1E67" w:rsidP="00920442">
      <w:pPr>
        <w:spacing w:line="20" w:lineRule="exact"/>
        <w:jc w:val="both"/>
        <w:rPr>
          <w:rFonts w:eastAsia="Times New Roman"/>
          <w:color w:val="000000"/>
        </w:rPr>
      </w:pPr>
      <w:r w:rsidRPr="00025321">
        <w:rPr>
          <w:rFonts w:eastAsia="Arial"/>
          <w:b/>
          <w:noProof/>
          <w:color w:val="000000"/>
          <w:sz w:val="35"/>
        </w:rPr>
        <w:drawing>
          <wp:anchor distT="0" distB="0" distL="114300" distR="114300" simplePos="0" relativeHeight="251708416" behindDoc="1" locked="0" layoutInCell="1" allowOverlap="1" wp14:anchorId="28E5B4D1" wp14:editId="4470E5B3">
            <wp:simplePos x="0" y="0"/>
            <wp:positionH relativeFrom="column">
              <wp:posOffset>0</wp:posOffset>
            </wp:positionH>
            <wp:positionV relativeFrom="paragraph">
              <wp:posOffset>12700</wp:posOffset>
            </wp:positionV>
            <wp:extent cx="6667500" cy="45085"/>
            <wp:effectExtent l="0" t="0" r="0" b="5715"/>
            <wp:wrapNone/>
            <wp:docPr id="8" name="Picture 8">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192678" w14:textId="4AB1544D" w:rsidR="00920442" w:rsidRPr="00025321" w:rsidRDefault="00920442" w:rsidP="00920442">
      <w:pPr>
        <w:spacing w:line="200" w:lineRule="exact"/>
        <w:jc w:val="both"/>
        <w:rPr>
          <w:rFonts w:eastAsia="Times New Roman"/>
          <w:color w:val="000000"/>
        </w:rPr>
      </w:pPr>
    </w:p>
    <w:p w14:paraId="044E7922" w14:textId="6233DB4C" w:rsidR="00781062"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007AE410" w:rsidR="00F43DF9" w:rsidRDefault="00F43DF9" w:rsidP="00E06931">
      <w:pPr>
        <w:autoSpaceDE w:val="0"/>
        <w:autoSpaceDN w:val="0"/>
        <w:adjustRightInd w:val="0"/>
        <w:ind w:right="-30"/>
        <w:jc w:val="both"/>
        <w:rPr>
          <w:rFonts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3743"/>
        <w:gridCol w:w="1867"/>
      </w:tblGrid>
      <w:tr w:rsidR="00052CCF" w:rsidRPr="00EC5138" w14:paraId="5B58D9F5" w14:textId="77777777" w:rsidTr="00DE57B2">
        <w:tc>
          <w:tcPr>
            <w:tcW w:w="3743" w:type="dxa"/>
          </w:tcPr>
          <w:p w14:paraId="2B62FAEF" w14:textId="68E3AF4C" w:rsidR="00052CCF" w:rsidRPr="00052CCF" w:rsidRDefault="00052CCF" w:rsidP="00DE57B2">
            <w:pPr>
              <w:rPr>
                <w:rFonts w:ascii="Times New Roman" w:hAnsi="Times New Roman" w:cs="Times New Roman"/>
                <w:b/>
                <w:bCs/>
                <w:sz w:val="24"/>
              </w:rPr>
            </w:pPr>
            <w:r w:rsidRPr="00052CCF">
              <w:rPr>
                <w:rFonts w:ascii="Times New Roman" w:hAnsi="Times New Roman" w:cs="Times New Roman"/>
                <w:b/>
                <w:bCs/>
                <w:sz w:val="24"/>
              </w:rPr>
              <w:t>Grading Item</w:t>
            </w:r>
          </w:p>
        </w:tc>
        <w:tc>
          <w:tcPr>
            <w:tcW w:w="1867" w:type="dxa"/>
          </w:tcPr>
          <w:p w14:paraId="0F4168A9" w14:textId="77777777" w:rsidR="00052CCF" w:rsidRPr="00EC5138" w:rsidRDefault="00052CCF" w:rsidP="00DE57B2">
            <w:pPr>
              <w:jc w:val="center"/>
              <w:rPr>
                <w:rFonts w:ascii="Times New Roman" w:hAnsi="Times New Roman" w:cs="Times New Roman"/>
                <w:b/>
                <w:bCs/>
                <w:sz w:val="24"/>
              </w:rPr>
            </w:pPr>
            <w:r w:rsidRPr="00EC5138">
              <w:rPr>
                <w:rFonts w:ascii="Times New Roman" w:hAnsi="Times New Roman" w:cs="Times New Roman"/>
                <w:b/>
                <w:bCs/>
                <w:sz w:val="24"/>
              </w:rPr>
              <w:t>Points</w:t>
            </w:r>
          </w:p>
        </w:tc>
      </w:tr>
      <w:tr w:rsidR="00052CCF" w:rsidRPr="00EC5138" w14:paraId="5E72DC0A" w14:textId="77777777" w:rsidTr="00DE57B2">
        <w:tc>
          <w:tcPr>
            <w:tcW w:w="3743" w:type="dxa"/>
          </w:tcPr>
          <w:p w14:paraId="7AAE7F8A" w14:textId="4B2D11E9" w:rsidR="00052CCF" w:rsidRPr="00EC5138" w:rsidRDefault="00052CCF" w:rsidP="00DE57B2">
            <w:pPr>
              <w:rPr>
                <w:rFonts w:ascii="Times New Roman" w:hAnsi="Times New Roman" w:cs="Times New Roman"/>
                <w:sz w:val="24"/>
              </w:rPr>
            </w:pPr>
            <w:r w:rsidRPr="00EC5138">
              <w:rPr>
                <w:rFonts w:ascii="Times New Roman" w:hAnsi="Times New Roman" w:cs="Times New Roman"/>
                <w:sz w:val="24"/>
              </w:rPr>
              <w:t>Writing Assignments</w:t>
            </w:r>
            <w:r w:rsidR="00B85277">
              <w:rPr>
                <w:rFonts w:ascii="Times New Roman" w:hAnsi="Times New Roman" w:cs="Times New Roman"/>
                <w:sz w:val="24"/>
              </w:rPr>
              <w:t xml:space="preserve"> (9</w:t>
            </w:r>
            <w:r>
              <w:rPr>
                <w:rFonts w:ascii="Times New Roman" w:hAnsi="Times New Roman" w:cs="Times New Roman"/>
                <w:sz w:val="24"/>
              </w:rPr>
              <w:t>)</w:t>
            </w:r>
          </w:p>
        </w:tc>
        <w:tc>
          <w:tcPr>
            <w:tcW w:w="1867" w:type="dxa"/>
          </w:tcPr>
          <w:p w14:paraId="135FD4C9" w14:textId="06157159" w:rsidR="00052CCF" w:rsidRPr="00EC5138" w:rsidRDefault="00B85277" w:rsidP="00DE57B2">
            <w:pPr>
              <w:jc w:val="center"/>
              <w:rPr>
                <w:rFonts w:ascii="Times New Roman" w:hAnsi="Times New Roman" w:cs="Times New Roman"/>
                <w:sz w:val="24"/>
              </w:rPr>
            </w:pPr>
            <w:r>
              <w:rPr>
                <w:rFonts w:ascii="Times New Roman" w:hAnsi="Times New Roman" w:cs="Times New Roman"/>
                <w:sz w:val="24"/>
              </w:rPr>
              <w:t>6</w:t>
            </w:r>
            <w:r w:rsidR="00052CCF">
              <w:rPr>
                <w:rFonts w:ascii="Times New Roman" w:hAnsi="Times New Roman" w:cs="Times New Roman"/>
                <w:sz w:val="24"/>
              </w:rPr>
              <w:t>5</w:t>
            </w:r>
            <w:r w:rsidR="00052CCF" w:rsidRPr="00EC5138">
              <w:rPr>
                <w:rFonts w:ascii="Times New Roman" w:hAnsi="Times New Roman" w:cs="Times New Roman"/>
                <w:sz w:val="24"/>
              </w:rPr>
              <w:t>%</w:t>
            </w:r>
          </w:p>
        </w:tc>
      </w:tr>
      <w:tr w:rsidR="00052CCF" w:rsidRPr="00EC5138" w14:paraId="18BAD32A" w14:textId="77777777" w:rsidTr="00DE57B2">
        <w:tc>
          <w:tcPr>
            <w:tcW w:w="3743" w:type="dxa"/>
          </w:tcPr>
          <w:p w14:paraId="77704E3C" w14:textId="09376853" w:rsidR="00052CCF" w:rsidRPr="00EC5138" w:rsidRDefault="00052CCF" w:rsidP="00DE57B2">
            <w:pPr>
              <w:rPr>
                <w:rFonts w:ascii="Times New Roman" w:hAnsi="Times New Roman" w:cs="Times New Roman"/>
                <w:sz w:val="24"/>
              </w:rPr>
            </w:pPr>
            <w:r w:rsidRPr="00EC5138">
              <w:rPr>
                <w:rFonts w:ascii="Times New Roman" w:hAnsi="Times New Roman" w:cs="Times New Roman"/>
                <w:sz w:val="24"/>
              </w:rPr>
              <w:t>Discussion</w:t>
            </w:r>
            <w:r w:rsidR="00B85277">
              <w:rPr>
                <w:rFonts w:ascii="Times New Roman" w:hAnsi="Times New Roman" w:cs="Times New Roman"/>
                <w:sz w:val="24"/>
              </w:rPr>
              <w:t xml:space="preserve"> (2</w:t>
            </w:r>
            <w:r>
              <w:rPr>
                <w:rFonts w:ascii="Times New Roman" w:hAnsi="Times New Roman" w:cs="Times New Roman"/>
                <w:sz w:val="24"/>
              </w:rPr>
              <w:t>)</w:t>
            </w:r>
          </w:p>
        </w:tc>
        <w:tc>
          <w:tcPr>
            <w:tcW w:w="1867" w:type="dxa"/>
          </w:tcPr>
          <w:p w14:paraId="2A765580" w14:textId="74905949" w:rsidR="00052CCF" w:rsidRPr="00EC5138" w:rsidRDefault="00B85277" w:rsidP="00DE57B2">
            <w:pPr>
              <w:jc w:val="center"/>
              <w:rPr>
                <w:rFonts w:ascii="Times New Roman" w:hAnsi="Times New Roman" w:cs="Times New Roman"/>
                <w:sz w:val="24"/>
              </w:rPr>
            </w:pPr>
            <w:r>
              <w:rPr>
                <w:rFonts w:ascii="Times New Roman" w:hAnsi="Times New Roman" w:cs="Times New Roman"/>
                <w:sz w:val="24"/>
              </w:rPr>
              <w:t>10</w:t>
            </w:r>
            <w:r w:rsidR="00052CCF">
              <w:rPr>
                <w:rFonts w:ascii="Times New Roman" w:hAnsi="Times New Roman" w:cs="Times New Roman"/>
                <w:sz w:val="24"/>
              </w:rPr>
              <w:t>%</w:t>
            </w:r>
          </w:p>
        </w:tc>
      </w:tr>
      <w:tr w:rsidR="00052CCF" w:rsidRPr="00EC5138" w14:paraId="6E980647" w14:textId="77777777" w:rsidTr="00DE57B2">
        <w:tc>
          <w:tcPr>
            <w:tcW w:w="3743" w:type="dxa"/>
          </w:tcPr>
          <w:p w14:paraId="5243A68F" w14:textId="57FE9C42" w:rsidR="00052CCF" w:rsidRPr="00EC5138" w:rsidRDefault="00B85277" w:rsidP="00B85277">
            <w:pPr>
              <w:rPr>
                <w:rFonts w:ascii="Times New Roman" w:hAnsi="Times New Roman" w:cs="Times New Roman"/>
                <w:sz w:val="24"/>
              </w:rPr>
            </w:pPr>
            <w:r>
              <w:rPr>
                <w:rFonts w:ascii="Times New Roman" w:hAnsi="Times New Roman" w:cs="Times New Roman"/>
                <w:sz w:val="24"/>
              </w:rPr>
              <w:t xml:space="preserve">Research paper </w:t>
            </w:r>
          </w:p>
        </w:tc>
        <w:tc>
          <w:tcPr>
            <w:tcW w:w="1867" w:type="dxa"/>
          </w:tcPr>
          <w:p w14:paraId="08598D8D" w14:textId="0F2F9F32" w:rsidR="00052CCF" w:rsidRPr="00EC5138" w:rsidRDefault="00B85277" w:rsidP="00B85277">
            <w:pPr>
              <w:jc w:val="center"/>
              <w:rPr>
                <w:rFonts w:ascii="Times New Roman" w:hAnsi="Times New Roman" w:cs="Times New Roman"/>
                <w:sz w:val="24"/>
              </w:rPr>
            </w:pPr>
            <w:r>
              <w:rPr>
                <w:rFonts w:ascii="Times New Roman" w:hAnsi="Times New Roman" w:cs="Times New Roman"/>
                <w:sz w:val="24"/>
              </w:rPr>
              <w:t>25</w:t>
            </w:r>
            <w:r w:rsidR="00052CCF" w:rsidRPr="00EC5138">
              <w:rPr>
                <w:rFonts w:ascii="Times New Roman" w:hAnsi="Times New Roman" w:cs="Times New Roman"/>
                <w:sz w:val="24"/>
              </w:rPr>
              <w:t>%</w:t>
            </w:r>
          </w:p>
        </w:tc>
      </w:tr>
      <w:tr w:rsidR="00052CCF" w:rsidRPr="00EC5138" w14:paraId="2C4C6CC0" w14:textId="77777777" w:rsidTr="00DE57B2">
        <w:tc>
          <w:tcPr>
            <w:tcW w:w="3743" w:type="dxa"/>
          </w:tcPr>
          <w:p w14:paraId="25128E04" w14:textId="77777777" w:rsidR="00052CCF" w:rsidRPr="00EC5138" w:rsidRDefault="00052CCF" w:rsidP="00DE57B2">
            <w:pPr>
              <w:rPr>
                <w:rFonts w:ascii="Times New Roman" w:hAnsi="Times New Roman" w:cs="Times New Roman"/>
                <w:b/>
                <w:bCs/>
                <w:sz w:val="24"/>
              </w:rPr>
            </w:pPr>
            <w:r w:rsidRPr="00EC5138">
              <w:rPr>
                <w:rFonts w:ascii="Times New Roman" w:hAnsi="Times New Roman" w:cs="Times New Roman"/>
                <w:b/>
                <w:bCs/>
                <w:sz w:val="24"/>
              </w:rPr>
              <w:t>Total</w:t>
            </w:r>
          </w:p>
        </w:tc>
        <w:tc>
          <w:tcPr>
            <w:tcW w:w="1867" w:type="dxa"/>
          </w:tcPr>
          <w:p w14:paraId="53DEFAE8" w14:textId="77777777" w:rsidR="00052CCF" w:rsidRPr="00EC5138" w:rsidRDefault="00052CCF" w:rsidP="00DE57B2">
            <w:pPr>
              <w:jc w:val="center"/>
              <w:rPr>
                <w:rFonts w:ascii="Times New Roman" w:hAnsi="Times New Roman" w:cs="Times New Roman"/>
                <w:b/>
                <w:bCs/>
                <w:sz w:val="24"/>
              </w:rPr>
            </w:pPr>
            <w:r w:rsidRPr="00EC5138">
              <w:rPr>
                <w:rFonts w:ascii="Times New Roman" w:hAnsi="Times New Roman" w:cs="Times New Roman"/>
                <w:b/>
                <w:bCs/>
                <w:sz w:val="24"/>
              </w:rPr>
              <w:t>100%</w:t>
            </w:r>
          </w:p>
        </w:tc>
      </w:tr>
    </w:tbl>
    <w:p w14:paraId="058BED98" w14:textId="68BFF55C" w:rsidR="00052CCF" w:rsidRDefault="00052CCF" w:rsidP="00E06931">
      <w:pPr>
        <w:autoSpaceDE w:val="0"/>
        <w:autoSpaceDN w:val="0"/>
        <w:adjustRightInd w:val="0"/>
        <w:ind w:right="-30"/>
        <w:jc w:val="both"/>
        <w:rPr>
          <w:rFonts w:cs="Times New Roman"/>
          <w:bCs/>
          <w:sz w:val="24"/>
          <w:szCs w:val="24"/>
        </w:rPr>
      </w:pPr>
    </w:p>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3A7B51D5"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C738D6">
        <w:rPr>
          <w:rFonts w:eastAsia="Trebuchet MS"/>
          <w:color w:val="000000" w:themeColor="text1"/>
          <w:spacing w:val="1"/>
          <w:sz w:val="24"/>
          <w:szCs w:val="24"/>
        </w:rPr>
        <w:t>F</w:t>
      </w:r>
    </w:p>
    <w:p w14:paraId="0841F2B2" w14:textId="3D56E863"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4889B7D3" w14:textId="62071FA4" w:rsidR="00A63E0B" w:rsidRDefault="00474070" w:rsidP="0094073F">
      <w:pPr>
        <w:pStyle w:val="ListParagraph"/>
        <w:numPr>
          <w:ilvl w:val="0"/>
          <w:numId w:val="13"/>
        </w:numPr>
        <w:jc w:val="both"/>
        <w:rPr>
          <w:rFonts w:ascii="Arial" w:hAnsi="Arial" w:cs="Arial"/>
          <w:sz w:val="24"/>
          <w:szCs w:val="24"/>
        </w:rPr>
      </w:pPr>
      <w:r>
        <w:rPr>
          <w:rFonts w:ascii="Arial" w:hAnsi="Arial" w:cs="Arial"/>
          <w:sz w:val="24"/>
          <w:szCs w:val="24"/>
        </w:rPr>
        <w:t xml:space="preserve">For on campus/hybrid </w:t>
      </w:r>
      <w:r w:rsidR="0003464B">
        <w:rPr>
          <w:rFonts w:ascii="Arial" w:hAnsi="Arial" w:cs="Arial"/>
          <w:sz w:val="24"/>
          <w:szCs w:val="24"/>
        </w:rPr>
        <w:t>section</w:t>
      </w:r>
      <w:r>
        <w:rPr>
          <w:rFonts w:ascii="Arial" w:hAnsi="Arial" w:cs="Arial"/>
          <w:sz w:val="24"/>
          <w:szCs w:val="24"/>
        </w:rPr>
        <w:t>, s</w:t>
      </w:r>
      <w:r w:rsidR="00821528" w:rsidRPr="0094073F">
        <w:rPr>
          <w:rFonts w:ascii="Arial" w:hAnsi="Arial" w:cs="Arial"/>
          <w:sz w:val="24"/>
          <w:szCs w:val="24"/>
        </w:rPr>
        <w:t xml:space="preserve">tudents are expected to </w:t>
      </w:r>
      <w:r w:rsidR="0094073F" w:rsidRPr="0094073F">
        <w:rPr>
          <w:rFonts w:ascii="Arial" w:hAnsi="Arial" w:cs="Arial"/>
          <w:sz w:val="24"/>
          <w:szCs w:val="24"/>
        </w:rPr>
        <w:t>come to each class</w:t>
      </w:r>
      <w:r w:rsidR="007F7594">
        <w:rPr>
          <w:rFonts w:ascii="Arial" w:hAnsi="Arial" w:cs="Arial"/>
          <w:sz w:val="24"/>
          <w:szCs w:val="24"/>
        </w:rPr>
        <w:t xml:space="preserve"> on time. Stay during the whole class period. </w:t>
      </w:r>
    </w:p>
    <w:p w14:paraId="270B6082" w14:textId="5F9DEAD8" w:rsidR="007F7594" w:rsidRPr="0094073F" w:rsidRDefault="0003464B" w:rsidP="0094073F">
      <w:pPr>
        <w:pStyle w:val="ListParagraph"/>
        <w:numPr>
          <w:ilvl w:val="0"/>
          <w:numId w:val="13"/>
        </w:numPr>
        <w:jc w:val="both"/>
        <w:rPr>
          <w:rFonts w:ascii="Arial" w:hAnsi="Arial" w:cs="Arial"/>
          <w:sz w:val="24"/>
          <w:szCs w:val="24"/>
        </w:rPr>
      </w:pPr>
      <w:r>
        <w:rPr>
          <w:rFonts w:ascii="Arial" w:hAnsi="Arial" w:cs="Arial"/>
          <w:sz w:val="24"/>
          <w:szCs w:val="24"/>
        </w:rPr>
        <w:t>For both campus/hybrid and online section, s</w:t>
      </w:r>
      <w:r w:rsidR="00820212">
        <w:rPr>
          <w:rFonts w:ascii="Arial" w:hAnsi="Arial" w:cs="Arial"/>
          <w:sz w:val="24"/>
          <w:szCs w:val="24"/>
        </w:rPr>
        <w:t xml:space="preserve">tudents’ attendance is also measured by how often a student login in D2L course website, </w:t>
      </w:r>
      <w:r w:rsidR="00E7293F">
        <w:rPr>
          <w:rFonts w:ascii="Arial" w:hAnsi="Arial" w:cs="Arial"/>
          <w:sz w:val="24"/>
          <w:szCs w:val="24"/>
        </w:rPr>
        <w:t>participation of online discussion, as well as on</w:t>
      </w:r>
      <w:r w:rsidR="008C22B7">
        <w:rPr>
          <w:rFonts w:ascii="Arial" w:hAnsi="Arial" w:cs="Arial"/>
          <w:sz w:val="24"/>
          <w:szCs w:val="24"/>
        </w:rPr>
        <w:t>-</w:t>
      </w:r>
      <w:r w:rsidR="00E7293F">
        <w:rPr>
          <w:rFonts w:ascii="Arial" w:hAnsi="Arial" w:cs="Arial"/>
          <w:sz w:val="24"/>
          <w:szCs w:val="24"/>
        </w:rPr>
        <w:t xml:space="preserve">time completion of </w:t>
      </w:r>
      <w:r w:rsidR="005D10D8">
        <w:rPr>
          <w:rFonts w:ascii="Arial" w:hAnsi="Arial" w:cs="Arial"/>
          <w:sz w:val="24"/>
          <w:szCs w:val="24"/>
        </w:rPr>
        <w:t>homework</w:t>
      </w:r>
      <w:r w:rsidR="00E7293F">
        <w:rPr>
          <w:rFonts w:ascii="Arial" w:hAnsi="Arial" w:cs="Arial"/>
          <w:sz w:val="24"/>
          <w:szCs w:val="24"/>
        </w:rPr>
        <w:t xml:space="preserve">. </w:t>
      </w:r>
    </w:p>
    <w:p w14:paraId="1D0D3E13" w14:textId="47AF6915" w:rsidR="008A5854" w:rsidRPr="008A5854" w:rsidRDefault="008A5854" w:rsidP="00933D46">
      <w:pPr>
        <w:pStyle w:val="Heading1"/>
        <w:jc w:val="both"/>
        <w:rPr>
          <w:sz w:val="24"/>
          <w:szCs w:val="24"/>
        </w:rPr>
      </w:pPr>
      <w:r w:rsidRPr="008A5854">
        <w:rPr>
          <w:sz w:val="24"/>
          <w:szCs w:val="24"/>
        </w:rPr>
        <w:t>Grading Items Turnaround Time</w:t>
      </w:r>
    </w:p>
    <w:p w14:paraId="29734A5D" w14:textId="18E0E672"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w:t>
      </w:r>
      <w:r w:rsidR="004C7E01">
        <w:rPr>
          <w:rFonts w:ascii="Arial" w:hAnsi="Arial" w:cs="Arial"/>
          <w:sz w:val="24"/>
          <w:szCs w:val="24"/>
        </w:rPr>
        <w:t>midterm exam</w:t>
      </w:r>
      <w:r w:rsidR="00C526DF">
        <w:rPr>
          <w:rFonts w:ascii="Arial" w:hAnsi="Arial" w:cs="Arial"/>
          <w:sz w:val="24"/>
          <w:szCs w:val="24"/>
        </w:rPr>
        <w:t xml:space="preserve"> </w:t>
      </w:r>
      <w:r w:rsidRPr="001371E3">
        <w:rPr>
          <w:rFonts w:ascii="Arial" w:hAnsi="Arial" w:cs="Arial"/>
          <w:sz w:val="24"/>
          <w:szCs w:val="24"/>
        </w:rPr>
        <w:t xml:space="preserve">will be available </w:t>
      </w:r>
      <w:r w:rsidR="004C7E01">
        <w:rPr>
          <w:rFonts w:ascii="Arial" w:hAnsi="Arial" w:cs="Arial"/>
          <w:sz w:val="24"/>
          <w:szCs w:val="24"/>
        </w:rPr>
        <w:t>immediately</w:t>
      </w:r>
      <w:r w:rsidR="00C526DF">
        <w:rPr>
          <w:rFonts w:ascii="Arial" w:hAnsi="Arial" w:cs="Arial"/>
          <w:sz w:val="24"/>
          <w:szCs w:val="24"/>
        </w:rPr>
        <w:t xml:space="preserve"> </w:t>
      </w:r>
      <w:r w:rsidR="0002242D">
        <w:rPr>
          <w:rFonts w:ascii="Arial" w:hAnsi="Arial" w:cs="Arial"/>
          <w:sz w:val="24"/>
          <w:szCs w:val="24"/>
        </w:rPr>
        <w:t xml:space="preserve">after </w:t>
      </w:r>
      <w:r w:rsidR="0071242C">
        <w:rPr>
          <w:rFonts w:ascii="Arial" w:hAnsi="Arial" w:cs="Arial"/>
          <w:sz w:val="24"/>
          <w:szCs w:val="24"/>
        </w:rPr>
        <w:t>the</w:t>
      </w:r>
      <w:r w:rsidR="0002242D">
        <w:rPr>
          <w:rFonts w:ascii="Arial" w:hAnsi="Arial" w:cs="Arial"/>
          <w:sz w:val="24"/>
          <w:szCs w:val="24"/>
        </w:rPr>
        <w:t xml:space="preserve"> due date</w:t>
      </w:r>
      <w:r w:rsidR="004C7E01">
        <w:rPr>
          <w:rFonts w:ascii="Arial" w:hAnsi="Arial" w:cs="Arial"/>
          <w:sz w:val="24"/>
          <w:szCs w:val="24"/>
        </w:rPr>
        <w:t>s</w:t>
      </w:r>
    </w:p>
    <w:p w14:paraId="4FD2AE70" w14:textId="57E469C5"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w:t>
      </w:r>
      <w:r w:rsidR="004C7E01">
        <w:rPr>
          <w:rFonts w:ascii="Arial" w:hAnsi="Arial" w:cs="Arial"/>
          <w:sz w:val="24"/>
          <w:szCs w:val="24"/>
        </w:rPr>
        <w:t>assignments, discussion</w:t>
      </w:r>
      <w:r w:rsidR="00A8658C">
        <w:rPr>
          <w:rFonts w:ascii="Arial" w:hAnsi="Arial" w:cs="Arial"/>
          <w:sz w:val="24"/>
          <w:szCs w:val="24"/>
        </w:rPr>
        <w:t>s, research paper</w:t>
      </w:r>
      <w:r w:rsidR="004C7E01">
        <w:rPr>
          <w:rFonts w:ascii="Arial" w:hAnsi="Arial" w:cs="Arial"/>
          <w:sz w:val="24"/>
          <w:szCs w:val="24"/>
        </w:rPr>
        <w:t xml:space="preserve"> and final exam</w:t>
      </w:r>
      <w:r w:rsidRPr="00E04171">
        <w:rPr>
          <w:rFonts w:ascii="Arial" w:hAnsi="Arial" w:cs="Arial"/>
          <w:sz w:val="24"/>
          <w:szCs w:val="24"/>
        </w:rPr>
        <w:t xml:space="preserve">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7A98F27C"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49C743B5" w14:textId="7E04322B"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w:t>
      </w:r>
      <w:r w:rsidRPr="007A726E">
        <w:rPr>
          <w:rFonts w:ascii="Arial" w:hAnsi="Arial" w:cs="Arial"/>
          <w:sz w:val="24"/>
          <w:szCs w:val="24"/>
        </w:rPr>
        <w:lastRenderedPageBreak/>
        <w:t xml:space="preserve">Any </w:t>
      </w:r>
      <w:r w:rsidR="0068034D">
        <w:rPr>
          <w:rFonts w:ascii="Arial" w:hAnsi="Arial" w:cs="Arial"/>
          <w:sz w:val="24"/>
          <w:szCs w:val="24"/>
        </w:rPr>
        <w:t xml:space="preserve">late </w:t>
      </w:r>
      <w:r w:rsidRPr="007A726E">
        <w:rPr>
          <w:rFonts w:ascii="Arial" w:hAnsi="Arial" w:cs="Arial"/>
          <w:sz w:val="24"/>
          <w:szCs w:val="24"/>
        </w:rPr>
        <w:t>assignment is subject to 10% penalty</w:t>
      </w:r>
      <w:r w:rsidR="0068034D">
        <w:rPr>
          <w:rFonts w:ascii="Arial" w:hAnsi="Arial" w:cs="Arial"/>
          <w:sz w:val="24"/>
          <w:szCs w:val="24"/>
        </w:rPr>
        <w:t>, for each day of late submission, unless notified to the instructor and agreed to submit late for reasonable excuses</w:t>
      </w:r>
      <w:r w:rsidRPr="007A726E">
        <w:rPr>
          <w:rFonts w:ascii="Arial" w:hAnsi="Arial" w:cs="Arial"/>
          <w:sz w:val="24"/>
          <w:szCs w:val="24"/>
        </w:rPr>
        <w:t>.</w:t>
      </w:r>
      <w:r w:rsidR="003C2D53" w:rsidRPr="007A726E">
        <w:rPr>
          <w:rFonts w:ascii="Arial" w:hAnsi="Arial" w:cs="Arial"/>
          <w:sz w:val="24"/>
          <w:szCs w:val="24"/>
        </w:rPr>
        <w:t xml:space="preserve"> </w:t>
      </w:r>
      <w:r w:rsidRPr="007A726E">
        <w:rPr>
          <w:rFonts w:ascii="Arial" w:hAnsi="Arial" w:cs="Arial"/>
          <w:sz w:val="24"/>
          <w:szCs w:val="24"/>
        </w:rPr>
        <w:t>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68034D">
        <w:rPr>
          <w:rFonts w:ascii="Arial" w:hAnsi="Arial" w:cs="Arial"/>
          <w:sz w:val="24"/>
          <w:szCs w:val="24"/>
        </w:rPr>
        <w:t xml:space="preserve">1 week </w:t>
      </w:r>
      <w:r w:rsidRPr="007A726E">
        <w:rPr>
          <w:rFonts w:ascii="Arial" w:hAnsi="Arial" w:cs="Arial"/>
          <w:sz w:val="24"/>
          <w:szCs w:val="24"/>
        </w:rPr>
        <w:t xml:space="preserve">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57916684"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w:t>
      </w:r>
      <w:r w:rsidR="00877588">
        <w:rPr>
          <w:rFonts w:ascii="Arial" w:hAnsi="Arial" w:cs="Arial"/>
          <w:sz w:val="24"/>
          <w:szCs w:val="24"/>
        </w:rPr>
        <w:t xml:space="preserve">and </w:t>
      </w:r>
      <w:r w:rsidRPr="000307FE">
        <w:rPr>
          <w:rFonts w:ascii="Arial" w:hAnsi="Arial" w:cs="Arial"/>
          <w:sz w:val="24"/>
          <w:szCs w:val="24"/>
        </w:rPr>
        <w:t xml:space="preserve">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lastRenderedPageBreak/>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4E6FEE84" w:rsidR="00914A2D" w:rsidRDefault="00914A2D" w:rsidP="00E06931">
      <w:pPr>
        <w:jc w:val="both"/>
        <w:rPr>
          <w:sz w:val="24"/>
          <w:szCs w:val="24"/>
        </w:rPr>
      </w:pPr>
    </w:p>
    <w:p w14:paraId="371E13D2" w14:textId="17EB3F46" w:rsidR="005D10D8" w:rsidRDefault="005D10D8" w:rsidP="00E06931">
      <w:pPr>
        <w:jc w:val="both"/>
        <w:rPr>
          <w:sz w:val="24"/>
          <w:szCs w:val="24"/>
        </w:rPr>
      </w:pPr>
    </w:p>
    <w:p w14:paraId="36E72E0E" w14:textId="3AADBF42" w:rsidR="005D10D8" w:rsidRDefault="005D10D8" w:rsidP="00E06931">
      <w:pPr>
        <w:jc w:val="both"/>
        <w:rPr>
          <w:sz w:val="24"/>
          <w:szCs w:val="24"/>
        </w:rPr>
      </w:pPr>
    </w:p>
    <w:p w14:paraId="368F11AE" w14:textId="29A61DB9" w:rsidR="00C738D6" w:rsidRDefault="00C738D6" w:rsidP="00E06931">
      <w:pPr>
        <w:jc w:val="both"/>
        <w:rPr>
          <w:sz w:val="24"/>
          <w:szCs w:val="24"/>
        </w:rPr>
      </w:pPr>
    </w:p>
    <w:p w14:paraId="64CF100E" w14:textId="77777777" w:rsidR="00C738D6" w:rsidRDefault="00C738D6"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06628689" w14:textId="77777777" w:rsidR="005D10D8" w:rsidRDefault="005D10D8" w:rsidP="00E06931">
      <w:pPr>
        <w:jc w:val="both"/>
        <w:rPr>
          <w:rFonts w:eastAsia="Times New Roman" w:cs="Times New Roman"/>
          <w:spacing w:val="-1"/>
          <w:sz w:val="24"/>
          <w:szCs w:val="24"/>
        </w:rPr>
      </w:pPr>
    </w:p>
    <w:p w14:paraId="1AF8C459" w14:textId="7FEE2784"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6E6EF9E5" w14:textId="4C8F0959" w:rsidR="00B85277" w:rsidRDefault="00B85277" w:rsidP="00E06931">
      <w:pPr>
        <w:jc w:val="both"/>
        <w:rPr>
          <w:rFonts w:eastAsia="Times New Roman" w:cs="Times New Roman"/>
          <w:spacing w:val="-1"/>
          <w:sz w:val="24"/>
          <w:szCs w:val="24"/>
        </w:rPr>
      </w:pPr>
    </w:p>
    <w:tbl>
      <w:tblPr>
        <w:tblStyle w:val="TableGrid"/>
        <w:tblW w:w="10040" w:type="dxa"/>
        <w:tblLook w:val="04A0" w:firstRow="1" w:lastRow="0" w:firstColumn="1" w:lastColumn="0" w:noHBand="0" w:noVBand="1"/>
      </w:tblPr>
      <w:tblGrid>
        <w:gridCol w:w="1610"/>
        <w:gridCol w:w="5460"/>
        <w:gridCol w:w="2970"/>
      </w:tblGrid>
      <w:tr w:rsidR="00B85277" w14:paraId="570B61BB" w14:textId="77777777" w:rsidTr="006D1E29">
        <w:tc>
          <w:tcPr>
            <w:tcW w:w="1610" w:type="dxa"/>
          </w:tcPr>
          <w:p w14:paraId="71695863" w14:textId="77777777" w:rsidR="00B85277" w:rsidRDefault="00B85277" w:rsidP="004508B2">
            <w:pPr>
              <w:spacing w:before="100" w:beforeAutospacing="1" w:after="100" w:afterAutospacing="1"/>
              <w:rPr>
                <w:rFonts w:eastAsia="Times New Roman"/>
                <w:color w:val="000000" w:themeColor="text1"/>
                <w:sz w:val="24"/>
                <w:szCs w:val="24"/>
              </w:rPr>
            </w:pPr>
            <w:r w:rsidRPr="0069700D">
              <w:rPr>
                <w:b/>
                <w:bCs/>
              </w:rPr>
              <w:t>Week</w:t>
            </w:r>
          </w:p>
        </w:tc>
        <w:tc>
          <w:tcPr>
            <w:tcW w:w="5460" w:type="dxa"/>
          </w:tcPr>
          <w:p w14:paraId="7170C1BA" w14:textId="77777777" w:rsidR="00B85277" w:rsidRDefault="00B85277" w:rsidP="004508B2">
            <w:pPr>
              <w:spacing w:before="100" w:beforeAutospacing="1" w:after="100" w:afterAutospacing="1"/>
              <w:rPr>
                <w:rFonts w:eastAsia="Times New Roman"/>
                <w:color w:val="000000" w:themeColor="text1"/>
                <w:sz w:val="24"/>
                <w:szCs w:val="24"/>
              </w:rPr>
            </w:pPr>
            <w:r w:rsidRPr="0069700D">
              <w:rPr>
                <w:b/>
                <w:bCs/>
              </w:rPr>
              <w:t>Topic</w:t>
            </w:r>
          </w:p>
        </w:tc>
        <w:tc>
          <w:tcPr>
            <w:tcW w:w="2970" w:type="dxa"/>
          </w:tcPr>
          <w:p w14:paraId="0DC4EED7" w14:textId="77777777" w:rsidR="00B85277" w:rsidRDefault="00B85277" w:rsidP="004508B2">
            <w:pPr>
              <w:spacing w:before="100" w:beforeAutospacing="1" w:after="100" w:afterAutospacing="1"/>
              <w:rPr>
                <w:rFonts w:eastAsia="Times New Roman"/>
                <w:color w:val="000000" w:themeColor="text1"/>
                <w:sz w:val="24"/>
                <w:szCs w:val="24"/>
              </w:rPr>
            </w:pPr>
            <w:r w:rsidRPr="0069700D">
              <w:rPr>
                <w:b/>
                <w:bCs/>
              </w:rPr>
              <w:t>Assessment</w:t>
            </w:r>
          </w:p>
        </w:tc>
      </w:tr>
      <w:tr w:rsidR="006D1E29" w14:paraId="47439B15" w14:textId="77777777" w:rsidTr="006D1E29">
        <w:tc>
          <w:tcPr>
            <w:tcW w:w="1610" w:type="dxa"/>
          </w:tcPr>
          <w:p w14:paraId="6AB1228A" w14:textId="470C055D" w:rsidR="006D1E29" w:rsidRDefault="006D1E29" w:rsidP="006D1E29">
            <w:pPr>
              <w:spacing w:before="100" w:beforeAutospacing="1" w:after="100" w:afterAutospacing="1"/>
              <w:rPr>
                <w:rFonts w:eastAsia="Times New Roman"/>
                <w:color w:val="000000" w:themeColor="text1"/>
                <w:sz w:val="24"/>
                <w:szCs w:val="24"/>
              </w:rPr>
            </w:pPr>
            <w:r w:rsidRPr="00AB527D">
              <w:rPr>
                <w:szCs w:val="22"/>
              </w:rPr>
              <w:t xml:space="preserve">1 </w:t>
            </w:r>
          </w:p>
        </w:tc>
        <w:tc>
          <w:tcPr>
            <w:tcW w:w="5460" w:type="dxa"/>
          </w:tcPr>
          <w:p w14:paraId="2886FFA5" w14:textId="2931FFAC" w:rsidR="006D1E29" w:rsidRDefault="006D1E29" w:rsidP="006D1E29">
            <w:pPr>
              <w:spacing w:before="100" w:beforeAutospacing="1" w:after="100" w:afterAutospacing="1"/>
              <w:rPr>
                <w:rFonts w:eastAsia="Times New Roman"/>
                <w:color w:val="000000" w:themeColor="text1"/>
                <w:sz w:val="24"/>
                <w:szCs w:val="24"/>
              </w:rPr>
            </w:pPr>
            <w:r w:rsidRPr="00AB527D">
              <w:rPr>
                <w:bCs/>
                <w:szCs w:val="22"/>
              </w:rPr>
              <w:t xml:space="preserve">Module 1: </w:t>
            </w:r>
            <w:r>
              <w:rPr>
                <w:bCs/>
                <w:szCs w:val="22"/>
              </w:rPr>
              <w:t xml:space="preserve">Introduction to web server </w:t>
            </w:r>
          </w:p>
        </w:tc>
        <w:tc>
          <w:tcPr>
            <w:tcW w:w="2970" w:type="dxa"/>
          </w:tcPr>
          <w:p w14:paraId="5E0A2BEA" w14:textId="31D68D55" w:rsidR="006D1E29" w:rsidRDefault="006D1E29" w:rsidP="006D1E29">
            <w:pPr>
              <w:spacing w:before="100" w:beforeAutospacing="1" w:after="100" w:afterAutospacing="1"/>
              <w:rPr>
                <w:rFonts w:eastAsia="Times New Roman"/>
                <w:color w:val="000000" w:themeColor="text1"/>
                <w:sz w:val="24"/>
                <w:szCs w:val="24"/>
              </w:rPr>
            </w:pPr>
            <w:r>
              <w:rPr>
                <w:szCs w:val="22"/>
              </w:rPr>
              <w:t>Disc#1</w:t>
            </w:r>
          </w:p>
        </w:tc>
      </w:tr>
      <w:tr w:rsidR="006D1E29" w14:paraId="6F0FA6B9" w14:textId="77777777" w:rsidTr="006D1E29">
        <w:tc>
          <w:tcPr>
            <w:tcW w:w="1610" w:type="dxa"/>
          </w:tcPr>
          <w:p w14:paraId="07A13DC3" w14:textId="35C7EEBB" w:rsidR="006D1E29" w:rsidRDefault="006D1E29" w:rsidP="006D1E29">
            <w:pPr>
              <w:spacing w:before="100" w:beforeAutospacing="1" w:after="100" w:afterAutospacing="1"/>
              <w:rPr>
                <w:rFonts w:eastAsia="Times New Roman"/>
                <w:color w:val="000000" w:themeColor="text1"/>
                <w:sz w:val="24"/>
                <w:szCs w:val="24"/>
              </w:rPr>
            </w:pPr>
            <w:r>
              <w:rPr>
                <w:szCs w:val="22"/>
              </w:rPr>
              <w:t>2</w:t>
            </w:r>
            <w:r w:rsidRPr="00AB527D">
              <w:rPr>
                <w:szCs w:val="22"/>
              </w:rPr>
              <w:t xml:space="preserve"> </w:t>
            </w:r>
          </w:p>
        </w:tc>
        <w:tc>
          <w:tcPr>
            <w:tcW w:w="5460" w:type="dxa"/>
          </w:tcPr>
          <w:p w14:paraId="4FCB201B" w14:textId="372920E8" w:rsidR="006D1E29" w:rsidRDefault="006D1E29" w:rsidP="006D1E29">
            <w:pPr>
              <w:spacing w:before="100" w:beforeAutospacing="1" w:after="100" w:afterAutospacing="1"/>
              <w:rPr>
                <w:rFonts w:eastAsia="Times New Roman"/>
                <w:color w:val="000000" w:themeColor="text1"/>
                <w:sz w:val="24"/>
                <w:szCs w:val="24"/>
              </w:rPr>
            </w:pPr>
            <w:r w:rsidRPr="00AB527D">
              <w:rPr>
                <w:bCs/>
                <w:szCs w:val="22"/>
              </w:rPr>
              <w:t xml:space="preserve">Module </w:t>
            </w:r>
            <w:r>
              <w:rPr>
                <w:bCs/>
                <w:szCs w:val="22"/>
              </w:rPr>
              <w:t>1</w:t>
            </w:r>
            <w:r w:rsidRPr="00AB527D">
              <w:rPr>
                <w:bCs/>
                <w:szCs w:val="22"/>
              </w:rPr>
              <w:t xml:space="preserve">: </w:t>
            </w:r>
            <w:r>
              <w:rPr>
                <w:bCs/>
                <w:szCs w:val="22"/>
              </w:rPr>
              <w:t>Web server security</w:t>
            </w:r>
          </w:p>
        </w:tc>
        <w:tc>
          <w:tcPr>
            <w:tcW w:w="2970" w:type="dxa"/>
          </w:tcPr>
          <w:p w14:paraId="3E9B837A" w14:textId="161B5B33" w:rsidR="006D1E29" w:rsidRDefault="006D1E29" w:rsidP="006D1E29">
            <w:pPr>
              <w:spacing w:before="100" w:beforeAutospacing="1" w:after="100" w:afterAutospacing="1"/>
              <w:rPr>
                <w:rFonts w:eastAsia="Times New Roman"/>
                <w:color w:val="000000" w:themeColor="text1"/>
                <w:sz w:val="24"/>
                <w:szCs w:val="24"/>
              </w:rPr>
            </w:pPr>
            <w:r>
              <w:rPr>
                <w:szCs w:val="22"/>
              </w:rPr>
              <w:t>Asg1</w:t>
            </w:r>
          </w:p>
        </w:tc>
      </w:tr>
      <w:tr w:rsidR="006D1E29" w14:paraId="6B7E30FA" w14:textId="77777777" w:rsidTr="006D1E29">
        <w:tc>
          <w:tcPr>
            <w:tcW w:w="1610" w:type="dxa"/>
          </w:tcPr>
          <w:p w14:paraId="467C0B61" w14:textId="70095DB6" w:rsidR="006D1E29" w:rsidRDefault="006D1E29" w:rsidP="006D1E29">
            <w:pPr>
              <w:spacing w:before="100" w:beforeAutospacing="1" w:after="100" w:afterAutospacing="1"/>
              <w:rPr>
                <w:rFonts w:eastAsia="Times New Roman"/>
                <w:color w:val="000000" w:themeColor="text1"/>
                <w:sz w:val="24"/>
                <w:szCs w:val="24"/>
              </w:rPr>
            </w:pPr>
            <w:r>
              <w:rPr>
                <w:szCs w:val="22"/>
              </w:rPr>
              <w:t>3</w:t>
            </w:r>
            <w:r w:rsidRPr="00AB527D">
              <w:rPr>
                <w:szCs w:val="22"/>
              </w:rPr>
              <w:t xml:space="preserve"> </w:t>
            </w:r>
          </w:p>
        </w:tc>
        <w:tc>
          <w:tcPr>
            <w:tcW w:w="5460" w:type="dxa"/>
          </w:tcPr>
          <w:p w14:paraId="2799CF86" w14:textId="182D1399" w:rsidR="006D1E29" w:rsidRDefault="006D1E29" w:rsidP="006D1E29">
            <w:pPr>
              <w:spacing w:before="100" w:beforeAutospacing="1" w:after="100" w:afterAutospacing="1"/>
              <w:rPr>
                <w:rFonts w:eastAsia="Times New Roman"/>
                <w:color w:val="000000" w:themeColor="text1"/>
                <w:sz w:val="24"/>
                <w:szCs w:val="24"/>
              </w:rPr>
            </w:pPr>
            <w:r w:rsidRPr="00AB527D">
              <w:rPr>
                <w:bCs/>
                <w:szCs w:val="22"/>
              </w:rPr>
              <w:t xml:space="preserve">Module </w:t>
            </w:r>
            <w:r>
              <w:rPr>
                <w:bCs/>
                <w:szCs w:val="22"/>
              </w:rPr>
              <w:t>2</w:t>
            </w:r>
            <w:r w:rsidRPr="00AB527D">
              <w:rPr>
                <w:bCs/>
                <w:szCs w:val="22"/>
              </w:rPr>
              <w:t>:</w:t>
            </w:r>
            <w:r>
              <w:rPr>
                <w:bCs/>
                <w:szCs w:val="22"/>
              </w:rPr>
              <w:t xml:space="preserve"> OWASP Top10, Injection attack</w:t>
            </w:r>
          </w:p>
        </w:tc>
        <w:tc>
          <w:tcPr>
            <w:tcW w:w="2970" w:type="dxa"/>
          </w:tcPr>
          <w:p w14:paraId="52BB0366" w14:textId="34ACC6F2" w:rsidR="006D1E29" w:rsidRDefault="006D1E29" w:rsidP="006D1E29">
            <w:pPr>
              <w:spacing w:before="100" w:beforeAutospacing="1" w:after="100" w:afterAutospacing="1"/>
              <w:rPr>
                <w:rFonts w:eastAsia="Times New Roman"/>
                <w:color w:val="000000" w:themeColor="text1"/>
                <w:sz w:val="24"/>
                <w:szCs w:val="24"/>
              </w:rPr>
            </w:pPr>
            <w:r>
              <w:rPr>
                <w:szCs w:val="22"/>
              </w:rPr>
              <w:t>Quiz1</w:t>
            </w:r>
          </w:p>
        </w:tc>
      </w:tr>
      <w:tr w:rsidR="00B85277" w14:paraId="6E24F06B" w14:textId="77777777" w:rsidTr="006D1E29">
        <w:tc>
          <w:tcPr>
            <w:tcW w:w="1610" w:type="dxa"/>
          </w:tcPr>
          <w:p w14:paraId="6329C740" w14:textId="77777777" w:rsidR="00B85277" w:rsidRDefault="00B85277" w:rsidP="004508B2">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4</w:t>
            </w:r>
          </w:p>
        </w:tc>
        <w:tc>
          <w:tcPr>
            <w:tcW w:w="5460" w:type="dxa"/>
          </w:tcPr>
          <w:p w14:paraId="5C1AC080" w14:textId="34E8B146" w:rsidR="006D1E29" w:rsidRDefault="006D1E29" w:rsidP="004508B2">
            <w:pPr>
              <w:spacing w:before="100" w:beforeAutospacing="1" w:after="100" w:afterAutospacing="1"/>
              <w:rPr>
                <w:bCs/>
              </w:rPr>
            </w:pPr>
            <w:r w:rsidRPr="00AB527D">
              <w:rPr>
                <w:bCs/>
                <w:szCs w:val="22"/>
              </w:rPr>
              <w:t xml:space="preserve">Module </w:t>
            </w:r>
            <w:r>
              <w:rPr>
                <w:bCs/>
                <w:szCs w:val="22"/>
              </w:rPr>
              <w:t>2</w:t>
            </w:r>
            <w:r w:rsidRPr="00AB527D">
              <w:rPr>
                <w:bCs/>
                <w:szCs w:val="22"/>
              </w:rPr>
              <w:t xml:space="preserve">: </w:t>
            </w:r>
            <w:r>
              <w:rPr>
                <w:bCs/>
                <w:szCs w:val="22"/>
              </w:rPr>
              <w:t>Scanning web, discovering vulnerabilities</w:t>
            </w:r>
          </w:p>
          <w:p w14:paraId="7827DCD0" w14:textId="6C358420" w:rsidR="00B85277" w:rsidRDefault="00B85277" w:rsidP="004508B2">
            <w:pPr>
              <w:spacing w:before="100" w:beforeAutospacing="1" w:after="100" w:afterAutospacing="1"/>
              <w:rPr>
                <w:rFonts w:eastAsia="Times New Roman"/>
                <w:color w:val="000000" w:themeColor="text1"/>
                <w:sz w:val="24"/>
                <w:szCs w:val="24"/>
              </w:rPr>
            </w:pPr>
            <w:r w:rsidRPr="00526CE0">
              <w:rPr>
                <w:b/>
              </w:rPr>
              <w:t>Last day to withdraw without penalty</w:t>
            </w:r>
          </w:p>
        </w:tc>
        <w:tc>
          <w:tcPr>
            <w:tcW w:w="2970" w:type="dxa"/>
          </w:tcPr>
          <w:p w14:paraId="2C4F02A3" w14:textId="0E146272" w:rsidR="00B85277" w:rsidRDefault="006D1E29" w:rsidP="004508B2">
            <w:pPr>
              <w:spacing w:before="100" w:beforeAutospacing="1" w:after="100" w:afterAutospacing="1"/>
              <w:rPr>
                <w:rFonts w:eastAsia="Times New Roman"/>
                <w:color w:val="000000" w:themeColor="text1"/>
                <w:sz w:val="24"/>
                <w:szCs w:val="24"/>
              </w:rPr>
            </w:pPr>
            <w:r>
              <w:rPr>
                <w:bCs/>
              </w:rPr>
              <w:t>Asg2</w:t>
            </w:r>
          </w:p>
        </w:tc>
      </w:tr>
      <w:tr w:rsidR="006D1E29" w14:paraId="293C0936" w14:textId="77777777" w:rsidTr="006D1E29">
        <w:tc>
          <w:tcPr>
            <w:tcW w:w="1610" w:type="dxa"/>
          </w:tcPr>
          <w:p w14:paraId="1A282479"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5</w:t>
            </w:r>
          </w:p>
        </w:tc>
        <w:tc>
          <w:tcPr>
            <w:tcW w:w="5460" w:type="dxa"/>
          </w:tcPr>
          <w:p w14:paraId="110BE324" w14:textId="4E40E9E2"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Module 3: Web phishing, Web Single Sign on</w:t>
            </w:r>
          </w:p>
        </w:tc>
        <w:tc>
          <w:tcPr>
            <w:tcW w:w="2970" w:type="dxa"/>
          </w:tcPr>
          <w:p w14:paraId="1015A3DD" w14:textId="1DB70214" w:rsidR="006D1E29" w:rsidRDefault="006D1E29" w:rsidP="006D1E29">
            <w:pPr>
              <w:spacing w:before="100" w:beforeAutospacing="1" w:after="100" w:afterAutospacing="1"/>
              <w:rPr>
                <w:rFonts w:eastAsia="Times New Roman"/>
                <w:color w:val="000000" w:themeColor="text1"/>
                <w:sz w:val="24"/>
                <w:szCs w:val="24"/>
              </w:rPr>
            </w:pPr>
            <w:r w:rsidRPr="000B7252">
              <w:rPr>
                <w:szCs w:val="22"/>
              </w:rPr>
              <w:t>Asg</w:t>
            </w:r>
            <w:r>
              <w:rPr>
                <w:szCs w:val="22"/>
              </w:rPr>
              <w:t>3</w:t>
            </w:r>
          </w:p>
        </w:tc>
      </w:tr>
      <w:tr w:rsidR="006D1E29" w14:paraId="5B85D70E" w14:textId="77777777" w:rsidTr="006D1E29">
        <w:tc>
          <w:tcPr>
            <w:tcW w:w="1610" w:type="dxa"/>
          </w:tcPr>
          <w:p w14:paraId="7F3A31BB"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6</w:t>
            </w:r>
          </w:p>
        </w:tc>
        <w:tc>
          <w:tcPr>
            <w:tcW w:w="5460" w:type="dxa"/>
          </w:tcPr>
          <w:p w14:paraId="7692E052" w14:textId="375EB990"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Module 3: Web session security</w:t>
            </w:r>
          </w:p>
        </w:tc>
        <w:tc>
          <w:tcPr>
            <w:tcW w:w="2970" w:type="dxa"/>
          </w:tcPr>
          <w:p w14:paraId="7BB4A0B2" w14:textId="7EFA2213" w:rsidR="006D1E29" w:rsidRDefault="006D1E29" w:rsidP="006D1E29">
            <w:pPr>
              <w:spacing w:before="100" w:beforeAutospacing="1" w:after="100" w:afterAutospacing="1"/>
              <w:rPr>
                <w:rFonts w:eastAsia="Times New Roman"/>
                <w:color w:val="000000" w:themeColor="text1"/>
                <w:sz w:val="24"/>
                <w:szCs w:val="24"/>
              </w:rPr>
            </w:pPr>
            <w:r w:rsidRPr="000B7252">
              <w:rPr>
                <w:szCs w:val="22"/>
              </w:rPr>
              <w:t>Quiz2</w:t>
            </w:r>
          </w:p>
        </w:tc>
      </w:tr>
      <w:tr w:rsidR="006D1E29" w14:paraId="117C9C54" w14:textId="77777777" w:rsidTr="006D1E29">
        <w:tc>
          <w:tcPr>
            <w:tcW w:w="1610" w:type="dxa"/>
          </w:tcPr>
          <w:p w14:paraId="389820CF"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7</w:t>
            </w:r>
          </w:p>
        </w:tc>
        <w:tc>
          <w:tcPr>
            <w:tcW w:w="5460" w:type="dxa"/>
          </w:tcPr>
          <w:p w14:paraId="3F2F6E2E" w14:textId="03345F41"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Module 4: Web tracking</w:t>
            </w:r>
            <w:r>
              <w:rPr>
                <w:bCs/>
                <w:szCs w:val="22"/>
              </w:rPr>
              <w:t>, Term project introduction</w:t>
            </w:r>
          </w:p>
        </w:tc>
        <w:tc>
          <w:tcPr>
            <w:tcW w:w="2970" w:type="dxa"/>
          </w:tcPr>
          <w:p w14:paraId="19A2B168" w14:textId="57897928" w:rsidR="006D1E29" w:rsidRDefault="006D1E29" w:rsidP="006D1E29">
            <w:pPr>
              <w:spacing w:before="100" w:beforeAutospacing="1" w:after="100" w:afterAutospacing="1"/>
              <w:rPr>
                <w:rFonts w:eastAsia="Times New Roman"/>
                <w:color w:val="000000" w:themeColor="text1"/>
                <w:sz w:val="24"/>
                <w:szCs w:val="24"/>
              </w:rPr>
            </w:pPr>
            <w:r w:rsidRPr="000B7252">
              <w:rPr>
                <w:szCs w:val="22"/>
              </w:rPr>
              <w:t>Disc#2</w:t>
            </w:r>
          </w:p>
        </w:tc>
      </w:tr>
      <w:tr w:rsidR="006D1E29" w14:paraId="39A96D36" w14:textId="77777777" w:rsidTr="006D1E29">
        <w:tc>
          <w:tcPr>
            <w:tcW w:w="1610" w:type="dxa"/>
          </w:tcPr>
          <w:p w14:paraId="7486092C"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8</w:t>
            </w:r>
          </w:p>
        </w:tc>
        <w:tc>
          <w:tcPr>
            <w:tcW w:w="5460" w:type="dxa"/>
          </w:tcPr>
          <w:p w14:paraId="551AC1D6" w14:textId="3EA11BA7"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Module 4: Anonymity on Web and TOR communication</w:t>
            </w:r>
          </w:p>
        </w:tc>
        <w:tc>
          <w:tcPr>
            <w:tcW w:w="2970" w:type="dxa"/>
          </w:tcPr>
          <w:p w14:paraId="7E8B1B76" w14:textId="59CF1D0D" w:rsidR="006D1E29" w:rsidRDefault="006D1E29" w:rsidP="006D1E29">
            <w:pPr>
              <w:spacing w:before="100" w:beforeAutospacing="1" w:after="100" w:afterAutospacing="1"/>
              <w:rPr>
                <w:rFonts w:eastAsia="Times New Roman"/>
                <w:color w:val="000000" w:themeColor="text1"/>
                <w:sz w:val="24"/>
                <w:szCs w:val="24"/>
              </w:rPr>
            </w:pPr>
            <w:r w:rsidRPr="000B7252">
              <w:rPr>
                <w:szCs w:val="22"/>
              </w:rPr>
              <w:t>Asg</w:t>
            </w:r>
            <w:r>
              <w:rPr>
                <w:szCs w:val="22"/>
              </w:rPr>
              <w:t>4</w:t>
            </w:r>
          </w:p>
        </w:tc>
      </w:tr>
      <w:tr w:rsidR="006D1E29" w14:paraId="13E8CFC7" w14:textId="77777777" w:rsidTr="006D1E29">
        <w:tc>
          <w:tcPr>
            <w:tcW w:w="1610" w:type="dxa"/>
          </w:tcPr>
          <w:p w14:paraId="33CF8776"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9</w:t>
            </w:r>
          </w:p>
        </w:tc>
        <w:tc>
          <w:tcPr>
            <w:tcW w:w="5460" w:type="dxa"/>
          </w:tcPr>
          <w:p w14:paraId="3B8C8159" w14:textId="1AF56FB0"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Module 5:</w:t>
            </w:r>
            <w:r w:rsidRPr="000B7252">
              <w:rPr>
                <w:color w:val="000000"/>
                <w:szCs w:val="22"/>
              </w:rPr>
              <w:t xml:space="preserve"> Mobile </w:t>
            </w:r>
            <w:r>
              <w:rPr>
                <w:color w:val="000000"/>
                <w:szCs w:val="22"/>
              </w:rPr>
              <w:t>app</w:t>
            </w:r>
            <w:r w:rsidRPr="000B7252">
              <w:rPr>
                <w:color w:val="000000"/>
                <w:szCs w:val="22"/>
              </w:rPr>
              <w:t xml:space="preserve"> security</w:t>
            </w:r>
            <w:r>
              <w:rPr>
                <w:color w:val="000000"/>
                <w:szCs w:val="22"/>
              </w:rPr>
              <w:t xml:space="preserve"> overview</w:t>
            </w:r>
          </w:p>
        </w:tc>
        <w:tc>
          <w:tcPr>
            <w:tcW w:w="2970" w:type="dxa"/>
          </w:tcPr>
          <w:p w14:paraId="184B181D" w14:textId="54CA607E" w:rsidR="006D1E29" w:rsidRDefault="006D1E29" w:rsidP="006D1E29">
            <w:pPr>
              <w:spacing w:before="100" w:beforeAutospacing="1" w:after="100" w:afterAutospacing="1"/>
              <w:rPr>
                <w:rFonts w:eastAsia="Times New Roman"/>
                <w:color w:val="000000" w:themeColor="text1"/>
                <w:sz w:val="24"/>
                <w:szCs w:val="24"/>
              </w:rPr>
            </w:pPr>
            <w:r w:rsidRPr="000B7252">
              <w:rPr>
                <w:szCs w:val="22"/>
              </w:rPr>
              <w:t>Quiz3</w:t>
            </w:r>
          </w:p>
        </w:tc>
      </w:tr>
      <w:tr w:rsidR="006D1E29" w14:paraId="62BD9F14" w14:textId="77777777" w:rsidTr="006D1E29">
        <w:tc>
          <w:tcPr>
            <w:tcW w:w="1610" w:type="dxa"/>
          </w:tcPr>
          <w:p w14:paraId="6577C475"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10</w:t>
            </w:r>
          </w:p>
        </w:tc>
        <w:tc>
          <w:tcPr>
            <w:tcW w:w="5460" w:type="dxa"/>
          </w:tcPr>
          <w:p w14:paraId="3EB89B10" w14:textId="49B68ABD"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 xml:space="preserve">Module 5: </w:t>
            </w:r>
            <w:r>
              <w:rPr>
                <w:bCs/>
                <w:szCs w:val="22"/>
              </w:rPr>
              <w:t>Mobile App i</w:t>
            </w:r>
            <w:r w:rsidRPr="000B7252">
              <w:rPr>
                <w:bCs/>
                <w:szCs w:val="22"/>
              </w:rPr>
              <w:t xml:space="preserve">nput </w:t>
            </w:r>
            <w:r>
              <w:rPr>
                <w:bCs/>
                <w:szCs w:val="22"/>
              </w:rPr>
              <w:t xml:space="preserve">and </w:t>
            </w:r>
            <w:r w:rsidRPr="000B7252">
              <w:rPr>
                <w:bCs/>
                <w:szCs w:val="22"/>
              </w:rPr>
              <w:t xml:space="preserve">output </w:t>
            </w:r>
            <w:r>
              <w:rPr>
                <w:bCs/>
                <w:szCs w:val="22"/>
              </w:rPr>
              <w:t>data sanitization</w:t>
            </w:r>
          </w:p>
        </w:tc>
        <w:tc>
          <w:tcPr>
            <w:tcW w:w="2970" w:type="dxa"/>
          </w:tcPr>
          <w:p w14:paraId="4B21977E" w14:textId="2F69DAD4" w:rsidR="006D1E29" w:rsidRDefault="006D1E29" w:rsidP="006D1E29">
            <w:pPr>
              <w:spacing w:before="100" w:beforeAutospacing="1" w:after="100" w:afterAutospacing="1"/>
              <w:rPr>
                <w:rFonts w:eastAsia="Times New Roman"/>
                <w:color w:val="000000" w:themeColor="text1"/>
                <w:sz w:val="24"/>
                <w:szCs w:val="24"/>
              </w:rPr>
            </w:pPr>
            <w:r w:rsidRPr="000B7252">
              <w:rPr>
                <w:szCs w:val="22"/>
              </w:rPr>
              <w:t>Asg</w:t>
            </w:r>
            <w:r>
              <w:rPr>
                <w:szCs w:val="22"/>
              </w:rPr>
              <w:t>5</w:t>
            </w:r>
          </w:p>
        </w:tc>
      </w:tr>
      <w:tr w:rsidR="006D1E29" w14:paraId="4BD480A5" w14:textId="77777777" w:rsidTr="006D1E29">
        <w:tc>
          <w:tcPr>
            <w:tcW w:w="1610" w:type="dxa"/>
          </w:tcPr>
          <w:p w14:paraId="1F8CA818"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11</w:t>
            </w:r>
          </w:p>
        </w:tc>
        <w:tc>
          <w:tcPr>
            <w:tcW w:w="5460" w:type="dxa"/>
          </w:tcPr>
          <w:p w14:paraId="721974C9" w14:textId="1F163C8B" w:rsidR="006D1E29" w:rsidRDefault="006D1E29" w:rsidP="006D1E29">
            <w:pPr>
              <w:spacing w:before="100" w:beforeAutospacing="1" w:after="100" w:afterAutospacing="1"/>
              <w:rPr>
                <w:rFonts w:eastAsia="Times New Roman"/>
                <w:color w:val="000000" w:themeColor="text1"/>
                <w:sz w:val="24"/>
                <w:szCs w:val="24"/>
              </w:rPr>
            </w:pPr>
            <w:r w:rsidRPr="000B7252">
              <w:rPr>
                <w:bCs/>
                <w:szCs w:val="22"/>
              </w:rPr>
              <w:t xml:space="preserve">Module 6: Mobile </w:t>
            </w:r>
            <w:r>
              <w:rPr>
                <w:bCs/>
                <w:szCs w:val="22"/>
              </w:rPr>
              <w:t>device security, content provider leakage</w:t>
            </w:r>
            <w:r w:rsidRPr="000B7252">
              <w:rPr>
                <w:bCs/>
                <w:szCs w:val="22"/>
              </w:rPr>
              <w:t xml:space="preserve"> </w:t>
            </w:r>
          </w:p>
        </w:tc>
        <w:tc>
          <w:tcPr>
            <w:tcW w:w="2970" w:type="dxa"/>
          </w:tcPr>
          <w:p w14:paraId="55A23B94" w14:textId="0B52D948" w:rsidR="006D1E29" w:rsidRDefault="006D1E29" w:rsidP="006D1E29">
            <w:pPr>
              <w:spacing w:before="100" w:beforeAutospacing="1" w:after="100" w:afterAutospacing="1"/>
              <w:rPr>
                <w:rFonts w:eastAsia="Times New Roman"/>
                <w:color w:val="000000" w:themeColor="text1"/>
                <w:sz w:val="24"/>
                <w:szCs w:val="24"/>
              </w:rPr>
            </w:pPr>
            <w:r>
              <w:rPr>
                <w:szCs w:val="22"/>
              </w:rPr>
              <w:t>Asg6</w:t>
            </w:r>
          </w:p>
        </w:tc>
      </w:tr>
      <w:tr w:rsidR="006D1E29" w14:paraId="25923BD7" w14:textId="77777777" w:rsidTr="006D1E29">
        <w:tc>
          <w:tcPr>
            <w:tcW w:w="1610" w:type="dxa"/>
          </w:tcPr>
          <w:p w14:paraId="325818A7"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12</w:t>
            </w:r>
          </w:p>
        </w:tc>
        <w:tc>
          <w:tcPr>
            <w:tcW w:w="5460" w:type="dxa"/>
          </w:tcPr>
          <w:p w14:paraId="78B688EB" w14:textId="65E1527C" w:rsidR="006D1E29" w:rsidRDefault="006D1E29" w:rsidP="006D1E29">
            <w:pPr>
              <w:spacing w:before="100" w:beforeAutospacing="1" w:after="100" w:afterAutospacing="1"/>
              <w:rPr>
                <w:rFonts w:eastAsia="Times New Roman"/>
                <w:color w:val="000000" w:themeColor="text1"/>
                <w:sz w:val="24"/>
                <w:szCs w:val="24"/>
              </w:rPr>
            </w:pPr>
            <w:r w:rsidRPr="00AB527D">
              <w:rPr>
                <w:bCs/>
                <w:szCs w:val="22"/>
              </w:rPr>
              <w:t xml:space="preserve">Module </w:t>
            </w:r>
            <w:r>
              <w:rPr>
                <w:bCs/>
                <w:szCs w:val="22"/>
              </w:rPr>
              <w:t>6</w:t>
            </w:r>
            <w:r w:rsidRPr="00AB527D">
              <w:rPr>
                <w:bCs/>
                <w:szCs w:val="22"/>
              </w:rPr>
              <w:t>:</w:t>
            </w:r>
            <w:r>
              <w:rPr>
                <w:bCs/>
                <w:szCs w:val="22"/>
              </w:rPr>
              <w:t xml:space="preserve"> IPC security, intent spoofing and eavesdropping, Android UI attack and mitigation</w:t>
            </w:r>
          </w:p>
        </w:tc>
        <w:tc>
          <w:tcPr>
            <w:tcW w:w="2970" w:type="dxa"/>
          </w:tcPr>
          <w:p w14:paraId="0DAF9FCD" w14:textId="293841E9" w:rsidR="006D1E29" w:rsidRDefault="006D1E29" w:rsidP="006D1E29">
            <w:pPr>
              <w:spacing w:before="100" w:beforeAutospacing="1" w:after="100" w:afterAutospacing="1"/>
              <w:rPr>
                <w:rFonts w:eastAsia="Times New Roman"/>
                <w:color w:val="000000" w:themeColor="text1"/>
                <w:sz w:val="24"/>
                <w:szCs w:val="24"/>
              </w:rPr>
            </w:pPr>
            <w:r>
              <w:rPr>
                <w:szCs w:val="22"/>
              </w:rPr>
              <w:t>Disc#3</w:t>
            </w:r>
          </w:p>
        </w:tc>
      </w:tr>
      <w:tr w:rsidR="006D1E29" w14:paraId="3183FB6C" w14:textId="77777777" w:rsidTr="006D1E29">
        <w:tc>
          <w:tcPr>
            <w:tcW w:w="1610" w:type="dxa"/>
          </w:tcPr>
          <w:p w14:paraId="760E5BB4"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13</w:t>
            </w:r>
          </w:p>
        </w:tc>
        <w:tc>
          <w:tcPr>
            <w:tcW w:w="5460" w:type="dxa"/>
          </w:tcPr>
          <w:p w14:paraId="1FE0F5DD" w14:textId="577FEB69" w:rsidR="006D1E29" w:rsidRPr="00526CE0" w:rsidRDefault="006D1E29" w:rsidP="006D1E29">
            <w:pPr>
              <w:rPr>
                <w:rFonts w:eastAsia="Times New Roman"/>
                <w:b/>
                <w:color w:val="000000" w:themeColor="text1"/>
                <w:sz w:val="24"/>
                <w:szCs w:val="24"/>
              </w:rPr>
            </w:pPr>
            <w:r w:rsidRPr="00AB527D">
              <w:rPr>
                <w:bCs/>
                <w:szCs w:val="22"/>
              </w:rPr>
              <w:t xml:space="preserve">Module </w:t>
            </w:r>
            <w:r>
              <w:rPr>
                <w:bCs/>
                <w:szCs w:val="22"/>
              </w:rPr>
              <w:t>7</w:t>
            </w:r>
            <w:r w:rsidRPr="00AB527D">
              <w:rPr>
                <w:bCs/>
                <w:szCs w:val="22"/>
              </w:rPr>
              <w:t xml:space="preserve">: </w:t>
            </w:r>
            <w:r>
              <w:rPr>
                <w:bCs/>
                <w:szCs w:val="22"/>
              </w:rPr>
              <w:t>Android Malware, Static analysis, DroidPatrol</w:t>
            </w:r>
          </w:p>
        </w:tc>
        <w:tc>
          <w:tcPr>
            <w:tcW w:w="2970" w:type="dxa"/>
          </w:tcPr>
          <w:p w14:paraId="1444E14D" w14:textId="77777777" w:rsidR="006D1E29" w:rsidRDefault="006D1E29" w:rsidP="006D1E29">
            <w:pPr>
              <w:spacing w:before="100" w:beforeAutospacing="1" w:after="100" w:afterAutospacing="1"/>
              <w:rPr>
                <w:rFonts w:eastAsia="Times New Roman"/>
                <w:color w:val="000000" w:themeColor="text1"/>
                <w:sz w:val="24"/>
                <w:szCs w:val="24"/>
              </w:rPr>
            </w:pPr>
          </w:p>
        </w:tc>
      </w:tr>
      <w:tr w:rsidR="006D1E29" w14:paraId="4CE2FB62" w14:textId="77777777" w:rsidTr="006D1E29">
        <w:tc>
          <w:tcPr>
            <w:tcW w:w="1610" w:type="dxa"/>
          </w:tcPr>
          <w:p w14:paraId="2F513DC5"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14</w:t>
            </w:r>
          </w:p>
        </w:tc>
        <w:tc>
          <w:tcPr>
            <w:tcW w:w="5460" w:type="dxa"/>
          </w:tcPr>
          <w:p w14:paraId="5ABB78BE" w14:textId="2BFD3515" w:rsidR="006D1E29" w:rsidRDefault="006D1E29" w:rsidP="006D1E29">
            <w:pPr>
              <w:spacing w:before="100" w:beforeAutospacing="1" w:after="100" w:afterAutospacing="1"/>
              <w:rPr>
                <w:rFonts w:eastAsia="Times New Roman"/>
                <w:color w:val="000000" w:themeColor="text1"/>
                <w:sz w:val="24"/>
                <w:szCs w:val="24"/>
              </w:rPr>
            </w:pPr>
            <w:r w:rsidRPr="00AB527D">
              <w:rPr>
                <w:bCs/>
                <w:szCs w:val="22"/>
              </w:rPr>
              <w:t xml:space="preserve">Module </w:t>
            </w:r>
            <w:r>
              <w:rPr>
                <w:bCs/>
                <w:szCs w:val="22"/>
              </w:rPr>
              <w:t>7</w:t>
            </w:r>
            <w:r w:rsidRPr="00AB527D">
              <w:rPr>
                <w:bCs/>
                <w:szCs w:val="22"/>
              </w:rPr>
              <w:t xml:space="preserve">: </w:t>
            </w:r>
            <w:r>
              <w:rPr>
                <w:bCs/>
                <w:szCs w:val="22"/>
              </w:rPr>
              <w:t>Dynamic analysis, MobiSF</w:t>
            </w:r>
          </w:p>
        </w:tc>
        <w:tc>
          <w:tcPr>
            <w:tcW w:w="2970" w:type="dxa"/>
          </w:tcPr>
          <w:p w14:paraId="65140A7B" w14:textId="5222EB02" w:rsidR="006D1E29" w:rsidRDefault="006D1E29" w:rsidP="006D1E29">
            <w:pPr>
              <w:spacing w:before="100" w:beforeAutospacing="1" w:after="100" w:afterAutospacing="1"/>
              <w:rPr>
                <w:rFonts w:eastAsia="Times New Roman"/>
                <w:color w:val="000000" w:themeColor="text1"/>
                <w:sz w:val="24"/>
                <w:szCs w:val="24"/>
              </w:rPr>
            </w:pPr>
            <w:r>
              <w:rPr>
                <w:szCs w:val="22"/>
              </w:rPr>
              <w:t>Asg7</w:t>
            </w:r>
          </w:p>
        </w:tc>
      </w:tr>
      <w:tr w:rsidR="006D1E29" w14:paraId="290EFA1F" w14:textId="77777777" w:rsidTr="006D1E29">
        <w:tc>
          <w:tcPr>
            <w:tcW w:w="1610" w:type="dxa"/>
          </w:tcPr>
          <w:p w14:paraId="3AD2AB41"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15</w:t>
            </w:r>
          </w:p>
        </w:tc>
        <w:tc>
          <w:tcPr>
            <w:tcW w:w="5460" w:type="dxa"/>
          </w:tcPr>
          <w:p w14:paraId="3F00AF7C" w14:textId="00762F50" w:rsidR="006D1E29" w:rsidRDefault="006D1E29" w:rsidP="006D1E29">
            <w:pPr>
              <w:spacing w:before="100" w:beforeAutospacing="1" w:after="100" w:afterAutospacing="1"/>
              <w:rPr>
                <w:rFonts w:eastAsia="Times New Roman"/>
                <w:color w:val="000000" w:themeColor="text1"/>
                <w:sz w:val="24"/>
                <w:szCs w:val="24"/>
              </w:rPr>
            </w:pPr>
            <w:r w:rsidRPr="00AB527D">
              <w:rPr>
                <w:color w:val="000000"/>
                <w:szCs w:val="22"/>
              </w:rPr>
              <w:t>Fall Break (no lecture)</w:t>
            </w:r>
          </w:p>
        </w:tc>
        <w:tc>
          <w:tcPr>
            <w:tcW w:w="2970" w:type="dxa"/>
          </w:tcPr>
          <w:p w14:paraId="1858FDD8" w14:textId="77777777" w:rsidR="006D1E29" w:rsidRDefault="006D1E29" w:rsidP="006D1E29">
            <w:pPr>
              <w:spacing w:before="100" w:beforeAutospacing="1" w:after="100" w:afterAutospacing="1"/>
              <w:rPr>
                <w:rFonts w:eastAsia="Times New Roman"/>
                <w:color w:val="000000" w:themeColor="text1"/>
                <w:sz w:val="24"/>
                <w:szCs w:val="24"/>
              </w:rPr>
            </w:pPr>
          </w:p>
        </w:tc>
      </w:tr>
      <w:tr w:rsidR="006D1E29" w14:paraId="6ADD4B35" w14:textId="77777777" w:rsidTr="006D1E29">
        <w:tc>
          <w:tcPr>
            <w:tcW w:w="1610" w:type="dxa"/>
          </w:tcPr>
          <w:p w14:paraId="3E9E4902" w14:textId="77777777" w:rsidR="006D1E29" w:rsidRDefault="006D1E29" w:rsidP="006D1E29">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16</w:t>
            </w:r>
          </w:p>
        </w:tc>
        <w:tc>
          <w:tcPr>
            <w:tcW w:w="5460" w:type="dxa"/>
          </w:tcPr>
          <w:p w14:paraId="5963B215" w14:textId="4A41A79E" w:rsidR="006D1E29" w:rsidRDefault="006D1E29" w:rsidP="006D1E29">
            <w:pPr>
              <w:spacing w:before="100" w:beforeAutospacing="1" w:after="100" w:afterAutospacing="1"/>
              <w:rPr>
                <w:rFonts w:eastAsia="Times New Roman"/>
                <w:color w:val="000000" w:themeColor="text1"/>
                <w:sz w:val="24"/>
                <w:szCs w:val="24"/>
              </w:rPr>
            </w:pPr>
            <w:r w:rsidRPr="00AB527D">
              <w:rPr>
                <w:color w:val="000000"/>
                <w:szCs w:val="22"/>
              </w:rPr>
              <w:t>Review</w:t>
            </w:r>
          </w:p>
        </w:tc>
        <w:tc>
          <w:tcPr>
            <w:tcW w:w="2970" w:type="dxa"/>
          </w:tcPr>
          <w:p w14:paraId="60B3C018" w14:textId="7B529D94" w:rsidR="006D1E29" w:rsidRDefault="006D1E29" w:rsidP="006D1E29">
            <w:pPr>
              <w:spacing w:before="100" w:beforeAutospacing="1" w:after="100" w:afterAutospacing="1"/>
              <w:rPr>
                <w:rFonts w:eastAsia="Times New Roman"/>
                <w:color w:val="000000" w:themeColor="text1"/>
                <w:sz w:val="24"/>
                <w:szCs w:val="24"/>
              </w:rPr>
            </w:pPr>
            <w:r>
              <w:rPr>
                <w:szCs w:val="22"/>
              </w:rPr>
              <w:t xml:space="preserve">Project </w:t>
            </w:r>
            <w:r>
              <w:rPr>
                <w:szCs w:val="22"/>
              </w:rPr>
              <w:t>-</w:t>
            </w:r>
            <w:bookmarkStart w:id="0" w:name="_GoBack"/>
            <w:bookmarkEnd w:id="0"/>
            <w:r>
              <w:rPr>
                <w:szCs w:val="22"/>
              </w:rPr>
              <w:t>research paper</w:t>
            </w:r>
          </w:p>
        </w:tc>
      </w:tr>
    </w:tbl>
    <w:p w14:paraId="26668761" w14:textId="6C066E2E" w:rsidR="00B85277" w:rsidRDefault="00B85277" w:rsidP="00E06931">
      <w:pPr>
        <w:jc w:val="both"/>
        <w:rPr>
          <w:rFonts w:eastAsia="Times New Roman" w:cs="Times New Roman"/>
          <w:spacing w:val="-1"/>
          <w:sz w:val="24"/>
          <w:szCs w:val="24"/>
        </w:rPr>
      </w:pPr>
    </w:p>
    <w:p w14:paraId="4300CC2B" w14:textId="77777777" w:rsidR="00300C80" w:rsidRPr="003354D4" w:rsidRDefault="00300C80" w:rsidP="003354D4">
      <w:pPr>
        <w:autoSpaceDE w:val="0"/>
        <w:autoSpaceDN w:val="0"/>
        <w:adjustRightInd w:val="0"/>
        <w:ind w:right="-30"/>
        <w:jc w:val="both"/>
        <w:rPr>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F3C1387"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1EC61E0D">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2206A9"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2206A9"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2F3310F2" w:rsidR="00493F31" w:rsidRDefault="00493F31" w:rsidP="00767F56">
      <w:pPr>
        <w:autoSpaceDE w:val="0"/>
        <w:autoSpaceDN w:val="0"/>
        <w:adjustRightInd w:val="0"/>
        <w:ind w:right="-30"/>
        <w:jc w:val="both"/>
        <w:rPr>
          <w:color w:val="000000"/>
          <w:sz w:val="24"/>
          <w:szCs w:val="24"/>
        </w:rPr>
      </w:pPr>
    </w:p>
    <w:p w14:paraId="551DCF42" w14:textId="73A4EB6B" w:rsidR="00E63CA1" w:rsidRDefault="00E63CA1" w:rsidP="00767F56">
      <w:pPr>
        <w:autoSpaceDE w:val="0"/>
        <w:autoSpaceDN w:val="0"/>
        <w:adjustRightInd w:val="0"/>
        <w:ind w:right="-30"/>
        <w:jc w:val="both"/>
        <w:rPr>
          <w:color w:val="000000"/>
          <w:sz w:val="24"/>
          <w:szCs w:val="24"/>
        </w:rPr>
      </w:pPr>
    </w:p>
    <w:p w14:paraId="18E85CE9" w14:textId="254125FF" w:rsidR="00E63CA1" w:rsidRDefault="00E63CA1" w:rsidP="00767F56">
      <w:pPr>
        <w:autoSpaceDE w:val="0"/>
        <w:autoSpaceDN w:val="0"/>
        <w:adjustRightInd w:val="0"/>
        <w:ind w:right="-30"/>
        <w:jc w:val="both"/>
        <w:rPr>
          <w:color w:val="000000"/>
          <w:sz w:val="24"/>
          <w:szCs w:val="24"/>
        </w:rPr>
      </w:pPr>
    </w:p>
    <w:p w14:paraId="4F5B68D3" w14:textId="77777777" w:rsidR="00E63CA1" w:rsidRDefault="00E63CA1" w:rsidP="00767F56">
      <w:pPr>
        <w:autoSpaceDE w:val="0"/>
        <w:autoSpaceDN w:val="0"/>
        <w:adjustRightInd w:val="0"/>
        <w:ind w:right="-30"/>
        <w:jc w:val="both"/>
        <w:rPr>
          <w:color w:val="000000"/>
          <w:sz w:val="24"/>
          <w:szCs w:val="24"/>
        </w:rPr>
      </w:pPr>
    </w:p>
    <w:p w14:paraId="12ADB4F9" w14:textId="5C3B70C7"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9440" behindDoc="1" locked="0" layoutInCell="1" allowOverlap="1" wp14:anchorId="0A2AD4C7" wp14:editId="1FFEF2A8">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613FAC" w14:textId="28112964" w:rsidR="009C0079" w:rsidRPr="00671DE3" w:rsidRDefault="009C0079" w:rsidP="00671DE3">
      <w:pPr>
        <w:jc w:val="both"/>
        <w:rPr>
          <w:b/>
          <w:bCs/>
          <w:sz w:val="24"/>
          <w:szCs w:val="24"/>
        </w:rPr>
      </w:pPr>
      <w:r w:rsidRPr="00D42331">
        <w:rPr>
          <w:b/>
          <w:bCs/>
          <w:sz w:val="24"/>
          <w:szCs w:val="24"/>
        </w:rPr>
        <w:t xml:space="preserve">Face Masks </w:t>
      </w:r>
      <w:r w:rsidR="00970363" w:rsidRPr="00D42331">
        <w:rPr>
          <w:b/>
          <w:bCs/>
          <w:sz w:val="24"/>
          <w:szCs w:val="24"/>
        </w:rPr>
        <w:t>in The Classroom </w:t>
      </w:r>
    </w:p>
    <w:p w14:paraId="18D4911D"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As mandated by the University System of Georgia, the university requires the use of face masks in the classroom and in KSU buildings</w:t>
      </w:r>
      <w:r w:rsidRPr="00671DE3">
        <w:rPr>
          <w:rFonts w:ascii="Arial" w:hAnsi="Arial" w:cs="Arial"/>
          <w:b/>
          <w:bCs/>
          <w:color w:val="FF0000"/>
        </w:rPr>
        <w:t> </w:t>
      </w:r>
      <w:r w:rsidRPr="00671DE3">
        <w:rPr>
          <w:rFonts w:ascii="Arial" w:hAnsi="Arial" w:cs="Arial"/>
        </w:rPr>
        <w:t>to protect you, your classmates, and instructors.  Per the University System of Georgia, anyone not using a face covering when required will be asked to wear one or must leave the area. Repeated refusal to comply with the requirement may result in discipline through the applicable conduct code.</w:t>
      </w:r>
    </w:p>
    <w:p w14:paraId="2DCFC108"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w:t>
      </w:r>
    </w:p>
    <w:p w14:paraId="162D0BED"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rPr>
        <w:t>Reasonable accommodations may be made for those who are unable to wear a face covering for documented health reasons. </w:t>
      </w:r>
      <w:r w:rsidRPr="00671DE3">
        <w:rPr>
          <w:rFonts w:ascii="Arial" w:hAnsi="Arial" w:cs="Arial"/>
          <w:color w:val="000000" w:themeColor="text1"/>
          <w:u w:val="single"/>
        </w:rPr>
        <w:t>Please contact Student Disability Services at sds@kennesaw.edu for student accommodation requests.  </w:t>
      </w:r>
      <w:r w:rsidRPr="00671DE3">
        <w:rPr>
          <w:rFonts w:ascii="Arial" w:hAnsi="Arial" w:cs="Arial"/>
          <w:color w:val="000000" w:themeColor="text1"/>
        </w:rPr>
        <w:t> </w:t>
      </w:r>
    </w:p>
    <w:p w14:paraId="592F4987"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p>
    <w:p w14:paraId="497493A1" w14:textId="24CA744B" w:rsidR="009C0079" w:rsidRPr="00970363" w:rsidRDefault="009C0079" w:rsidP="00970363">
      <w:pPr>
        <w:pStyle w:val="NormalWeb"/>
        <w:shd w:val="clear" w:color="auto" w:fill="FFFFFF"/>
        <w:spacing w:before="0" w:beforeAutospacing="0" w:after="0" w:afterAutospacing="0"/>
        <w:rPr>
          <w:rFonts w:ascii="Arial" w:hAnsi="Arial" w:cs="Arial"/>
        </w:rPr>
      </w:pPr>
      <w:r w:rsidRPr="00970363">
        <w:rPr>
          <w:rFonts w:ascii="Arial" w:hAnsi="Arial" w:cs="Arial"/>
          <w:b/>
          <w:bCs/>
        </w:rPr>
        <w:t>Shifting Modalities</w:t>
      </w:r>
      <w:r w:rsidRPr="00970363">
        <w:rPr>
          <w:rFonts w:ascii="Arial" w:hAnsi="Arial" w:cs="Arial"/>
        </w:rPr>
        <w:t> </w:t>
      </w:r>
    </w:p>
    <w:p w14:paraId="185067C6" w14:textId="77777777"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Please note that the university reserves the right to shift teaching modalities at any time during the semester, if health and safety guidelines require it to do so.  Some teaching modalities that may be used are F2F, Hyflex, Hybrid, or online, both synchronous and asynchronous instruction. </w:t>
      </w:r>
    </w:p>
    <w:p w14:paraId="5FA9DA10" w14:textId="77777777" w:rsidR="009C0079" w:rsidRPr="00671DE3" w:rsidRDefault="009C0079" w:rsidP="009C0079">
      <w:pPr>
        <w:pStyle w:val="NormalWeb"/>
        <w:shd w:val="clear" w:color="auto" w:fill="FFFFFF"/>
        <w:spacing w:before="0" w:beforeAutospacing="0" w:after="0" w:afterAutospacing="0"/>
        <w:rPr>
          <w:rFonts w:ascii="Arial" w:hAnsi="Arial" w:cs="Arial"/>
        </w:rPr>
      </w:pPr>
    </w:p>
    <w:p w14:paraId="121F8E6D"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3FA4EA03" w14:textId="77777777" w:rsidR="009C0079" w:rsidRPr="00671DE3" w:rsidRDefault="009C0079" w:rsidP="009C0079">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345D56BC"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7BD52CA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3C200CDE"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349A6BA7"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2320B8B1"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395A1BAB"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0E43FE5" w14:textId="77777777" w:rsidR="009C0079" w:rsidRPr="00671DE3" w:rsidRDefault="009C0079" w:rsidP="009C0079">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0BC90DE4" w14:textId="77777777" w:rsidR="009C0079" w:rsidRPr="00970363" w:rsidRDefault="009C0079" w:rsidP="009C0079">
      <w:pPr>
        <w:pStyle w:val="NormalWeb"/>
        <w:shd w:val="clear" w:color="auto" w:fill="FFFFFF"/>
        <w:spacing w:before="0" w:beforeAutospacing="0" w:after="0" w:afterAutospacing="0"/>
        <w:rPr>
          <w:rFonts w:ascii="Arial" w:hAnsi="Arial" w:cs="Arial"/>
        </w:rPr>
      </w:pPr>
      <w:r w:rsidRPr="00970363">
        <w:rPr>
          <w:rFonts w:ascii="Arial" w:hAnsi="Arial" w:cs="Arial"/>
          <w:b/>
          <w:bCs/>
        </w:rPr>
        <w:t>Seating Plans</w:t>
      </w:r>
      <w:r w:rsidRPr="00970363">
        <w:rPr>
          <w:rFonts w:ascii="Arial" w:hAnsi="Arial" w:cs="Arial"/>
        </w:rPr>
        <w:t> </w:t>
      </w:r>
    </w:p>
    <w:p w14:paraId="3B269488" w14:textId="65C442E3" w:rsidR="009C0079" w:rsidRPr="00671DE3" w:rsidRDefault="009C0079" w:rsidP="009C0079">
      <w:pPr>
        <w:pStyle w:val="NormalWeb"/>
        <w:shd w:val="clear" w:color="auto" w:fill="FFFFFF"/>
        <w:spacing w:before="0" w:beforeAutospacing="0" w:after="0" w:afterAutospacing="0"/>
        <w:rPr>
          <w:rFonts w:ascii="Arial" w:hAnsi="Arial" w:cs="Arial"/>
        </w:rPr>
      </w:pPr>
      <w:r w:rsidRPr="00671DE3">
        <w:rPr>
          <w:rFonts w:ascii="Arial" w:hAnsi="Arial" w:cs="Arial"/>
        </w:rPr>
        <w:t xml:space="preserve">Students will sit in the same seat for every F2F class so that the instructor can use a seating plan for contact tracing if a student </w:t>
      </w:r>
      <w:r w:rsidR="00A46BE4" w:rsidRPr="00671DE3">
        <w:rPr>
          <w:rFonts w:ascii="Arial" w:hAnsi="Arial" w:cs="Arial"/>
        </w:rPr>
        <w:t>contract</w:t>
      </w:r>
      <w:r w:rsidRPr="00671DE3">
        <w:rPr>
          <w:rFonts w:ascii="Arial" w:hAnsi="Arial" w:cs="Arial"/>
        </w:rPr>
        <w:t> Covid-19. </w:t>
      </w: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19" w:history="1">
        <w:r w:rsidRPr="009C0887">
          <w:rPr>
            <w:rStyle w:val="Hyperlink"/>
            <w:color w:val="3203D7"/>
            <w:sz w:val="24"/>
            <w:szCs w:val="24"/>
          </w:rPr>
          <w:t>KSU Student Resources for Course Syllabus</w:t>
        </w:r>
      </w:hyperlink>
    </w:p>
    <w:p w14:paraId="431927F3" w14:textId="77777777" w:rsidR="002D5546" w:rsidRPr="00B67CBD" w:rsidRDefault="002D5546" w:rsidP="00E06931">
      <w:pPr>
        <w:jc w:val="both"/>
      </w:pPr>
    </w:p>
    <w:p w14:paraId="538D3BAD" w14:textId="6580F70C" w:rsidR="00693F6F" w:rsidRPr="00025321" w:rsidRDefault="00693F6F" w:rsidP="00E06931">
      <w:pPr>
        <w:spacing w:line="20" w:lineRule="exact"/>
        <w:jc w:val="both"/>
        <w:rPr>
          <w:rFonts w:eastAsia="Times New Roman"/>
          <w:color w:val="000000"/>
          <w:sz w:val="24"/>
        </w:rPr>
      </w:pPr>
    </w:p>
    <w:p w14:paraId="6C37421F" w14:textId="77777777" w:rsidR="00693F6F" w:rsidRPr="00025321" w:rsidRDefault="00693F6F" w:rsidP="00E06931">
      <w:pPr>
        <w:spacing w:line="200" w:lineRule="exact"/>
        <w:jc w:val="both"/>
        <w:rPr>
          <w:rFonts w:eastAsia="Times New Roman"/>
          <w:color w:val="000000"/>
          <w:sz w:val="24"/>
        </w:rPr>
      </w:pPr>
    </w:p>
    <w:p w14:paraId="3948EDBE" w14:textId="77777777" w:rsidR="003547F8" w:rsidRDefault="003547F8" w:rsidP="00E06931">
      <w:pPr>
        <w:jc w:val="both"/>
      </w:pPr>
    </w:p>
    <w:sectPr w:rsidR="003547F8" w:rsidSect="007E656B">
      <w:footerReference w:type="default" r:id="rId20"/>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03CFB" w14:textId="77777777" w:rsidR="002206A9" w:rsidRDefault="002206A9">
      <w:r>
        <w:separator/>
      </w:r>
    </w:p>
  </w:endnote>
  <w:endnote w:type="continuationSeparator" w:id="0">
    <w:p w14:paraId="6F1D4DF6" w14:textId="77777777" w:rsidR="002206A9" w:rsidRDefault="0022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DE"/>
    <w:family w:val="roman"/>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70EC9" w14:textId="7E717009" w:rsidR="005101B4" w:rsidRDefault="009C0887">
    <w:pPr>
      <w:pStyle w:val="Footer"/>
      <w:jc w:val="center"/>
    </w:pPr>
    <w:r>
      <w:fldChar w:fldCharType="begin"/>
    </w:r>
    <w:r>
      <w:instrText xml:space="preserve"> PAGE   \* MERGEFORMAT </w:instrText>
    </w:r>
    <w:r>
      <w:fldChar w:fldCharType="separate"/>
    </w:r>
    <w:r w:rsidR="006D1E29">
      <w:rPr>
        <w:noProof/>
      </w:rPr>
      <w:t>5</w:t>
    </w:r>
    <w:r>
      <w:rPr>
        <w:noProof/>
      </w:rPr>
      <w:fldChar w:fldCharType="end"/>
    </w:r>
  </w:p>
  <w:p w14:paraId="0B4F2770" w14:textId="77777777" w:rsidR="005101B4" w:rsidRDefault="0022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BED3B" w14:textId="77777777" w:rsidR="002206A9" w:rsidRDefault="002206A9">
      <w:r>
        <w:separator/>
      </w:r>
    </w:p>
  </w:footnote>
  <w:footnote w:type="continuationSeparator" w:id="0">
    <w:p w14:paraId="584E1DF6" w14:textId="77777777" w:rsidR="002206A9" w:rsidRDefault="00220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6587127"/>
    <w:multiLevelType w:val="hybridMultilevel"/>
    <w:tmpl w:val="4484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C569B"/>
    <w:multiLevelType w:val="hybridMultilevel"/>
    <w:tmpl w:val="62B4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2155C"/>
    <w:multiLevelType w:val="hybridMultilevel"/>
    <w:tmpl w:val="2CAE6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6663D"/>
    <w:multiLevelType w:val="hybridMultilevel"/>
    <w:tmpl w:val="E96C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73F4E"/>
    <w:multiLevelType w:val="hybridMultilevel"/>
    <w:tmpl w:val="A0A6B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17"/>
  </w:num>
  <w:num w:numId="5">
    <w:abstractNumId w:val="16"/>
  </w:num>
  <w:num w:numId="6">
    <w:abstractNumId w:val="9"/>
  </w:num>
  <w:num w:numId="7">
    <w:abstractNumId w:val="4"/>
  </w:num>
  <w:num w:numId="8">
    <w:abstractNumId w:val="15"/>
  </w:num>
  <w:num w:numId="9">
    <w:abstractNumId w:val="13"/>
  </w:num>
  <w:num w:numId="10">
    <w:abstractNumId w:val="1"/>
  </w:num>
  <w:num w:numId="11">
    <w:abstractNumId w:val="0"/>
  </w:num>
  <w:num w:numId="12">
    <w:abstractNumId w:val="8"/>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6F"/>
    <w:rsid w:val="00000D51"/>
    <w:rsid w:val="00011227"/>
    <w:rsid w:val="00013A6F"/>
    <w:rsid w:val="000146CD"/>
    <w:rsid w:val="000156E8"/>
    <w:rsid w:val="0002242D"/>
    <w:rsid w:val="000252A3"/>
    <w:rsid w:val="000307FE"/>
    <w:rsid w:val="00031C5D"/>
    <w:rsid w:val="00033150"/>
    <w:rsid w:val="0003464B"/>
    <w:rsid w:val="00035504"/>
    <w:rsid w:val="00041D3E"/>
    <w:rsid w:val="0004207D"/>
    <w:rsid w:val="00047DB2"/>
    <w:rsid w:val="00052CCF"/>
    <w:rsid w:val="00073F1D"/>
    <w:rsid w:val="000822AE"/>
    <w:rsid w:val="00090F0D"/>
    <w:rsid w:val="000A4A03"/>
    <w:rsid w:val="000B07DC"/>
    <w:rsid w:val="000B2837"/>
    <w:rsid w:val="000B39C6"/>
    <w:rsid w:val="000C71ED"/>
    <w:rsid w:val="000D0E1A"/>
    <w:rsid w:val="000D277F"/>
    <w:rsid w:val="000E0AB1"/>
    <w:rsid w:val="000E6C53"/>
    <w:rsid w:val="000F322A"/>
    <w:rsid w:val="000F588B"/>
    <w:rsid w:val="00104FC9"/>
    <w:rsid w:val="00116BBD"/>
    <w:rsid w:val="00127144"/>
    <w:rsid w:val="00134821"/>
    <w:rsid w:val="001371E3"/>
    <w:rsid w:val="00137546"/>
    <w:rsid w:val="0015152C"/>
    <w:rsid w:val="001557A7"/>
    <w:rsid w:val="001650C1"/>
    <w:rsid w:val="00174CF2"/>
    <w:rsid w:val="00190385"/>
    <w:rsid w:val="001913D6"/>
    <w:rsid w:val="001972EA"/>
    <w:rsid w:val="001A222B"/>
    <w:rsid w:val="001A43FB"/>
    <w:rsid w:val="001A4B43"/>
    <w:rsid w:val="001A689C"/>
    <w:rsid w:val="001C3151"/>
    <w:rsid w:val="001D59C6"/>
    <w:rsid w:val="001E0488"/>
    <w:rsid w:val="001F2C97"/>
    <w:rsid w:val="001F43BF"/>
    <w:rsid w:val="0020267D"/>
    <w:rsid w:val="002206A9"/>
    <w:rsid w:val="00222E89"/>
    <w:rsid w:val="002251B6"/>
    <w:rsid w:val="002524C2"/>
    <w:rsid w:val="00253F8F"/>
    <w:rsid w:val="0025423B"/>
    <w:rsid w:val="00254D7E"/>
    <w:rsid w:val="002609FC"/>
    <w:rsid w:val="0026159B"/>
    <w:rsid w:val="002617E7"/>
    <w:rsid w:val="00283AFE"/>
    <w:rsid w:val="00283B11"/>
    <w:rsid w:val="00290B07"/>
    <w:rsid w:val="002A1426"/>
    <w:rsid w:val="002A47A9"/>
    <w:rsid w:val="002B1672"/>
    <w:rsid w:val="002C0336"/>
    <w:rsid w:val="002C395A"/>
    <w:rsid w:val="002C7D0C"/>
    <w:rsid w:val="002D51CD"/>
    <w:rsid w:val="002D5546"/>
    <w:rsid w:val="002D758E"/>
    <w:rsid w:val="002E1B99"/>
    <w:rsid w:val="002E27D0"/>
    <w:rsid w:val="002F0832"/>
    <w:rsid w:val="002F3CFE"/>
    <w:rsid w:val="002F4D5B"/>
    <w:rsid w:val="00300C80"/>
    <w:rsid w:val="003045E5"/>
    <w:rsid w:val="0031503F"/>
    <w:rsid w:val="00320004"/>
    <w:rsid w:val="0032156C"/>
    <w:rsid w:val="003301D3"/>
    <w:rsid w:val="003354D4"/>
    <w:rsid w:val="00353ACE"/>
    <w:rsid w:val="003547F8"/>
    <w:rsid w:val="003605C5"/>
    <w:rsid w:val="00366B40"/>
    <w:rsid w:val="00373545"/>
    <w:rsid w:val="00385067"/>
    <w:rsid w:val="0039103F"/>
    <w:rsid w:val="003B1771"/>
    <w:rsid w:val="003B38F9"/>
    <w:rsid w:val="003B4DB7"/>
    <w:rsid w:val="003B5C6C"/>
    <w:rsid w:val="003C2D53"/>
    <w:rsid w:val="003D70B5"/>
    <w:rsid w:val="003E1DCA"/>
    <w:rsid w:val="003E32E5"/>
    <w:rsid w:val="003F772D"/>
    <w:rsid w:val="0041149B"/>
    <w:rsid w:val="00412BAD"/>
    <w:rsid w:val="00423AA3"/>
    <w:rsid w:val="00426B54"/>
    <w:rsid w:val="00431037"/>
    <w:rsid w:val="0045567A"/>
    <w:rsid w:val="00456E10"/>
    <w:rsid w:val="0046144A"/>
    <w:rsid w:val="004647C1"/>
    <w:rsid w:val="00465976"/>
    <w:rsid w:val="004717B8"/>
    <w:rsid w:val="00474070"/>
    <w:rsid w:val="00493F31"/>
    <w:rsid w:val="0049538A"/>
    <w:rsid w:val="004A29DF"/>
    <w:rsid w:val="004B44DB"/>
    <w:rsid w:val="004B5E14"/>
    <w:rsid w:val="004C2A7C"/>
    <w:rsid w:val="004C7E01"/>
    <w:rsid w:val="004D2782"/>
    <w:rsid w:val="004D33B7"/>
    <w:rsid w:val="004D35CE"/>
    <w:rsid w:val="004E4AF4"/>
    <w:rsid w:val="004F06B0"/>
    <w:rsid w:val="004F3F54"/>
    <w:rsid w:val="004F673D"/>
    <w:rsid w:val="00502617"/>
    <w:rsid w:val="00502BF6"/>
    <w:rsid w:val="00507F23"/>
    <w:rsid w:val="00516674"/>
    <w:rsid w:val="00517AF1"/>
    <w:rsid w:val="00543476"/>
    <w:rsid w:val="0055543D"/>
    <w:rsid w:val="00557FF5"/>
    <w:rsid w:val="00564DFE"/>
    <w:rsid w:val="00566D67"/>
    <w:rsid w:val="00575295"/>
    <w:rsid w:val="005810F3"/>
    <w:rsid w:val="00583A19"/>
    <w:rsid w:val="0058542E"/>
    <w:rsid w:val="005876E8"/>
    <w:rsid w:val="00590AA8"/>
    <w:rsid w:val="00594BA5"/>
    <w:rsid w:val="0059657E"/>
    <w:rsid w:val="005B2FC7"/>
    <w:rsid w:val="005B42B5"/>
    <w:rsid w:val="005C2C47"/>
    <w:rsid w:val="005C5B87"/>
    <w:rsid w:val="005D10D8"/>
    <w:rsid w:val="005D3C40"/>
    <w:rsid w:val="005D419A"/>
    <w:rsid w:val="005E1EF7"/>
    <w:rsid w:val="005F580D"/>
    <w:rsid w:val="005F739B"/>
    <w:rsid w:val="006016D7"/>
    <w:rsid w:val="00602CC0"/>
    <w:rsid w:val="00607B6E"/>
    <w:rsid w:val="00612319"/>
    <w:rsid w:val="00612517"/>
    <w:rsid w:val="00613C28"/>
    <w:rsid w:val="006140A4"/>
    <w:rsid w:val="00621BB6"/>
    <w:rsid w:val="00626D76"/>
    <w:rsid w:val="00631D7A"/>
    <w:rsid w:val="00632904"/>
    <w:rsid w:val="00644ED9"/>
    <w:rsid w:val="00647F17"/>
    <w:rsid w:val="006558A4"/>
    <w:rsid w:val="00656F5E"/>
    <w:rsid w:val="00664F45"/>
    <w:rsid w:val="00667EFF"/>
    <w:rsid w:val="006719D4"/>
    <w:rsid w:val="00671DE3"/>
    <w:rsid w:val="0068034D"/>
    <w:rsid w:val="00693F6F"/>
    <w:rsid w:val="00696B03"/>
    <w:rsid w:val="006A0BD3"/>
    <w:rsid w:val="006A30EC"/>
    <w:rsid w:val="006B2409"/>
    <w:rsid w:val="006D1E29"/>
    <w:rsid w:val="006E205D"/>
    <w:rsid w:val="006E3AAB"/>
    <w:rsid w:val="006F1E67"/>
    <w:rsid w:val="006F6A15"/>
    <w:rsid w:val="0070315C"/>
    <w:rsid w:val="00705072"/>
    <w:rsid w:val="0071242C"/>
    <w:rsid w:val="00712F46"/>
    <w:rsid w:val="007148B1"/>
    <w:rsid w:val="00715E34"/>
    <w:rsid w:val="00717B6E"/>
    <w:rsid w:val="007525A6"/>
    <w:rsid w:val="007551C6"/>
    <w:rsid w:val="00767F1B"/>
    <w:rsid w:val="00767F56"/>
    <w:rsid w:val="00772A25"/>
    <w:rsid w:val="00777084"/>
    <w:rsid w:val="00781062"/>
    <w:rsid w:val="0078254C"/>
    <w:rsid w:val="00785102"/>
    <w:rsid w:val="00787221"/>
    <w:rsid w:val="00797B62"/>
    <w:rsid w:val="007A1125"/>
    <w:rsid w:val="007A4C6D"/>
    <w:rsid w:val="007A58EC"/>
    <w:rsid w:val="007A726E"/>
    <w:rsid w:val="007B429D"/>
    <w:rsid w:val="007E33DD"/>
    <w:rsid w:val="007E656B"/>
    <w:rsid w:val="007F383C"/>
    <w:rsid w:val="007F7594"/>
    <w:rsid w:val="0080182D"/>
    <w:rsid w:val="008106F2"/>
    <w:rsid w:val="00811EA5"/>
    <w:rsid w:val="0081484C"/>
    <w:rsid w:val="00820212"/>
    <w:rsid w:val="00821528"/>
    <w:rsid w:val="00827C6F"/>
    <w:rsid w:val="00835E0C"/>
    <w:rsid w:val="00842A3F"/>
    <w:rsid w:val="00853B6E"/>
    <w:rsid w:val="00875E39"/>
    <w:rsid w:val="00877114"/>
    <w:rsid w:val="00877588"/>
    <w:rsid w:val="00883A08"/>
    <w:rsid w:val="00884E6B"/>
    <w:rsid w:val="00894FDC"/>
    <w:rsid w:val="008A42D8"/>
    <w:rsid w:val="008A5854"/>
    <w:rsid w:val="008B06AC"/>
    <w:rsid w:val="008C1121"/>
    <w:rsid w:val="008C22B7"/>
    <w:rsid w:val="008C3D6C"/>
    <w:rsid w:val="008C7554"/>
    <w:rsid w:val="008D37BC"/>
    <w:rsid w:val="008E4609"/>
    <w:rsid w:val="008F0826"/>
    <w:rsid w:val="00914A2D"/>
    <w:rsid w:val="00916A3B"/>
    <w:rsid w:val="00920442"/>
    <w:rsid w:val="00921755"/>
    <w:rsid w:val="009222D3"/>
    <w:rsid w:val="009226DC"/>
    <w:rsid w:val="00923E3B"/>
    <w:rsid w:val="009254CF"/>
    <w:rsid w:val="00925628"/>
    <w:rsid w:val="00933D46"/>
    <w:rsid w:val="009347EA"/>
    <w:rsid w:val="0094073F"/>
    <w:rsid w:val="009461FF"/>
    <w:rsid w:val="009478D6"/>
    <w:rsid w:val="009513A1"/>
    <w:rsid w:val="00957298"/>
    <w:rsid w:val="00957D73"/>
    <w:rsid w:val="009641EF"/>
    <w:rsid w:val="0097020B"/>
    <w:rsid w:val="00970363"/>
    <w:rsid w:val="009838AD"/>
    <w:rsid w:val="00997101"/>
    <w:rsid w:val="00997DB6"/>
    <w:rsid w:val="00997F59"/>
    <w:rsid w:val="009A50DA"/>
    <w:rsid w:val="009B097A"/>
    <w:rsid w:val="009B0EE4"/>
    <w:rsid w:val="009C0079"/>
    <w:rsid w:val="009C0887"/>
    <w:rsid w:val="009C0F2B"/>
    <w:rsid w:val="009C4738"/>
    <w:rsid w:val="009D49AE"/>
    <w:rsid w:val="009D57B2"/>
    <w:rsid w:val="009D77DC"/>
    <w:rsid w:val="009E2FF6"/>
    <w:rsid w:val="009E307E"/>
    <w:rsid w:val="00A12EF8"/>
    <w:rsid w:val="00A15CCF"/>
    <w:rsid w:val="00A20AAD"/>
    <w:rsid w:val="00A307EC"/>
    <w:rsid w:val="00A46BE4"/>
    <w:rsid w:val="00A518FD"/>
    <w:rsid w:val="00A56A78"/>
    <w:rsid w:val="00A60E21"/>
    <w:rsid w:val="00A63E0B"/>
    <w:rsid w:val="00A77EED"/>
    <w:rsid w:val="00A828DD"/>
    <w:rsid w:val="00A8658C"/>
    <w:rsid w:val="00A91890"/>
    <w:rsid w:val="00A97FF9"/>
    <w:rsid w:val="00AA04B7"/>
    <w:rsid w:val="00AA2EB4"/>
    <w:rsid w:val="00AB4C3F"/>
    <w:rsid w:val="00AB7F8E"/>
    <w:rsid w:val="00AC5A64"/>
    <w:rsid w:val="00AE40C2"/>
    <w:rsid w:val="00B104A9"/>
    <w:rsid w:val="00B16296"/>
    <w:rsid w:val="00B17441"/>
    <w:rsid w:val="00B21592"/>
    <w:rsid w:val="00B3039D"/>
    <w:rsid w:val="00B3063B"/>
    <w:rsid w:val="00B514DB"/>
    <w:rsid w:val="00B524E8"/>
    <w:rsid w:val="00B54B83"/>
    <w:rsid w:val="00B65F29"/>
    <w:rsid w:val="00B67C6D"/>
    <w:rsid w:val="00B67CBD"/>
    <w:rsid w:val="00B83115"/>
    <w:rsid w:val="00B85277"/>
    <w:rsid w:val="00B905AF"/>
    <w:rsid w:val="00B96701"/>
    <w:rsid w:val="00BA6260"/>
    <w:rsid w:val="00BC12A8"/>
    <w:rsid w:val="00BD3C5E"/>
    <w:rsid w:val="00BE0A48"/>
    <w:rsid w:val="00BE73DE"/>
    <w:rsid w:val="00BF6369"/>
    <w:rsid w:val="00C0484D"/>
    <w:rsid w:val="00C07A76"/>
    <w:rsid w:val="00C16601"/>
    <w:rsid w:val="00C22974"/>
    <w:rsid w:val="00C27405"/>
    <w:rsid w:val="00C3432C"/>
    <w:rsid w:val="00C50DEB"/>
    <w:rsid w:val="00C526DF"/>
    <w:rsid w:val="00C63ED5"/>
    <w:rsid w:val="00C7199D"/>
    <w:rsid w:val="00C738D6"/>
    <w:rsid w:val="00C73EB4"/>
    <w:rsid w:val="00C759A8"/>
    <w:rsid w:val="00C77B2E"/>
    <w:rsid w:val="00C95549"/>
    <w:rsid w:val="00CC66E3"/>
    <w:rsid w:val="00CD2136"/>
    <w:rsid w:val="00CD215D"/>
    <w:rsid w:val="00CD587C"/>
    <w:rsid w:val="00CD5CD5"/>
    <w:rsid w:val="00D0666D"/>
    <w:rsid w:val="00D1077A"/>
    <w:rsid w:val="00D13348"/>
    <w:rsid w:val="00D22358"/>
    <w:rsid w:val="00D25B1E"/>
    <w:rsid w:val="00D27B21"/>
    <w:rsid w:val="00D303CB"/>
    <w:rsid w:val="00D323B2"/>
    <w:rsid w:val="00D408A0"/>
    <w:rsid w:val="00D42331"/>
    <w:rsid w:val="00D4424C"/>
    <w:rsid w:val="00D47CAC"/>
    <w:rsid w:val="00D56F74"/>
    <w:rsid w:val="00D90262"/>
    <w:rsid w:val="00DB0AD6"/>
    <w:rsid w:val="00DB49CC"/>
    <w:rsid w:val="00DD3CD1"/>
    <w:rsid w:val="00DD5F2A"/>
    <w:rsid w:val="00DE2680"/>
    <w:rsid w:val="00DE714B"/>
    <w:rsid w:val="00DE7567"/>
    <w:rsid w:val="00DF2675"/>
    <w:rsid w:val="00DF64AF"/>
    <w:rsid w:val="00E04171"/>
    <w:rsid w:val="00E06931"/>
    <w:rsid w:val="00E23C53"/>
    <w:rsid w:val="00E24297"/>
    <w:rsid w:val="00E26213"/>
    <w:rsid w:val="00E266FF"/>
    <w:rsid w:val="00E35254"/>
    <w:rsid w:val="00E51A86"/>
    <w:rsid w:val="00E51EEC"/>
    <w:rsid w:val="00E63CA1"/>
    <w:rsid w:val="00E7293F"/>
    <w:rsid w:val="00E74B26"/>
    <w:rsid w:val="00E86EB6"/>
    <w:rsid w:val="00E912B9"/>
    <w:rsid w:val="00E94C37"/>
    <w:rsid w:val="00EA154D"/>
    <w:rsid w:val="00EA1FFF"/>
    <w:rsid w:val="00EB1E8A"/>
    <w:rsid w:val="00EC5B8C"/>
    <w:rsid w:val="00ED2F51"/>
    <w:rsid w:val="00ED578D"/>
    <w:rsid w:val="00EF736F"/>
    <w:rsid w:val="00F0721B"/>
    <w:rsid w:val="00F429B1"/>
    <w:rsid w:val="00F43DF9"/>
    <w:rsid w:val="00F4579B"/>
    <w:rsid w:val="00F477DD"/>
    <w:rsid w:val="00F534AD"/>
    <w:rsid w:val="00F54855"/>
    <w:rsid w:val="00F560F6"/>
    <w:rsid w:val="00F70371"/>
    <w:rsid w:val="00F853A2"/>
    <w:rsid w:val="00F92E85"/>
    <w:rsid w:val="00FA2BCC"/>
    <w:rsid w:val="00FC3614"/>
    <w:rsid w:val="00FD14D8"/>
    <w:rsid w:val="00FD3061"/>
    <w:rsid w:val="00FD7565"/>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99"/>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A91890"/>
    <w:pPr>
      <w:autoSpaceDE w:val="0"/>
      <w:autoSpaceDN w:val="0"/>
      <w:adjustRightInd w:val="0"/>
    </w:pPr>
    <w:rPr>
      <w:rFonts w:ascii="Times New Roman" w:hAnsi="Times New Roman" w:cs="Times New Roman"/>
      <w:color w:val="000000"/>
      <w:szCs w:val="24"/>
      <w:lang w:bidi="ar-SA"/>
    </w:rPr>
  </w:style>
  <w:style w:type="paragraph" w:styleId="BalloonText">
    <w:name w:val="Balloon Text"/>
    <w:basedOn w:val="Normal"/>
    <w:link w:val="BalloonTextChar"/>
    <w:uiPriority w:val="99"/>
    <w:semiHidden/>
    <w:unhideWhenUsed/>
    <w:rsid w:val="0061251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2517"/>
    <w:rPr>
      <w:rFonts w:ascii="Times New Roman" w:eastAsia="Calibri" w:hAnsi="Times New Roman" w:cs="Times New Roman"/>
      <w:sz w:val="18"/>
      <w:szCs w:val="18"/>
      <w:lang w:bidi="ar-SA"/>
    </w:rPr>
  </w:style>
  <w:style w:type="character" w:styleId="CommentReference">
    <w:name w:val="annotation reference"/>
    <w:basedOn w:val="DefaultParagraphFont"/>
    <w:uiPriority w:val="99"/>
    <w:semiHidden/>
    <w:unhideWhenUsed/>
    <w:rsid w:val="0068034D"/>
    <w:rPr>
      <w:sz w:val="16"/>
      <w:szCs w:val="16"/>
    </w:rPr>
  </w:style>
  <w:style w:type="paragraph" w:styleId="CommentText">
    <w:name w:val="annotation text"/>
    <w:basedOn w:val="Normal"/>
    <w:link w:val="CommentTextChar"/>
    <w:uiPriority w:val="99"/>
    <w:semiHidden/>
    <w:unhideWhenUsed/>
    <w:rsid w:val="0068034D"/>
    <w:rPr>
      <w:rFonts w:ascii="Times New Roman" w:eastAsia="Times New Roman" w:hAnsi="Times New Roman" w:cs="Times New Roman"/>
      <w:sz w:val="20"/>
    </w:rPr>
  </w:style>
  <w:style w:type="character" w:customStyle="1" w:styleId="CommentTextChar">
    <w:name w:val="Comment Text Char"/>
    <w:basedOn w:val="DefaultParagraphFont"/>
    <w:link w:val="CommentText"/>
    <w:uiPriority w:val="99"/>
    <w:semiHidden/>
    <w:rsid w:val="0068034D"/>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68034D"/>
    <w:rPr>
      <w:rFonts w:ascii="Arial" w:eastAsia="Calibri" w:hAnsi="Arial" w:cs="Arial"/>
      <w:b/>
      <w:bCs/>
    </w:rPr>
  </w:style>
  <w:style w:type="character" w:customStyle="1" w:styleId="CommentSubjectChar">
    <w:name w:val="Comment Subject Char"/>
    <w:basedOn w:val="CommentTextChar"/>
    <w:link w:val="CommentSubject"/>
    <w:uiPriority w:val="99"/>
    <w:semiHidden/>
    <w:rsid w:val="0068034D"/>
    <w:rPr>
      <w:rFonts w:ascii="Arial" w:eastAsia="Calibri" w:hAnsi="Arial" w:cs="Arial"/>
      <w:b/>
      <w:bCs/>
      <w:sz w:val="20"/>
      <w:szCs w:val="20"/>
      <w:lang w:bidi="ar-SA"/>
    </w:rPr>
  </w:style>
  <w:style w:type="paragraph" w:customStyle="1" w:styleId="TableParagraph">
    <w:name w:val="Table Paragraph"/>
    <w:basedOn w:val="Normal"/>
    <w:uiPriority w:val="1"/>
    <w:qFormat/>
    <w:rsid w:val="0068034D"/>
    <w:pPr>
      <w:widowControl w:val="0"/>
      <w:autoSpaceDE w:val="0"/>
      <w:autoSpaceDN w:val="0"/>
      <w:spacing w:before="5"/>
      <w:ind w:left="110"/>
    </w:pPr>
    <w:rPr>
      <w:rFonts w:ascii="Times New Roman" w:eastAsia="Times New Roman" w:hAnsi="Times New Roman" w:cs="Times New Roman"/>
      <w:szCs w:val="22"/>
    </w:rPr>
  </w:style>
  <w:style w:type="paragraph" w:customStyle="1" w:styleId="auto-style14">
    <w:name w:val="auto-style14"/>
    <w:basedOn w:val="Normal"/>
    <w:rsid w:val="00B8527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ai.kennesaw.edu/codes.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ia.kennesaw.edu/instructional-resources/syllabus-policy.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10" Type="http://schemas.openxmlformats.org/officeDocument/2006/relationships/endnotes" Target="endnotes.xml"/><Relationship Id="rId19" Type="http://schemas.openxmlformats.org/officeDocument/2006/relationships/hyperlink" Target="https://curriculum.kennesaw.edu/resources/ksu_student_resources_for_course_syllabu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shahria@kennesaw.ed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1C0C42-CC08-45DA-997E-E1D8FCF5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Hossain Shahriar</cp:lastModifiedBy>
  <cp:revision>4</cp:revision>
  <cp:lastPrinted>2020-08-15T20:39:00Z</cp:lastPrinted>
  <dcterms:created xsi:type="dcterms:W3CDTF">2021-01-22T01:52:00Z</dcterms:created>
  <dcterms:modified xsi:type="dcterms:W3CDTF">2021-01-22T02:02:00Z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